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80" w:rsidRDefault="00134D80" w:rsidP="004416F8">
      <w:pPr>
        <w:jc w:val="center"/>
      </w:pPr>
      <w:r w:rsidRPr="00F7550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3" style="width:57.75pt;height:1in;visibility:visible">
            <v:imagedata r:id="rId4" o:title="" croptop="2568f" cropbottom="2568f" cropleft="3187f" cropright="3187f"/>
          </v:shape>
        </w:pict>
      </w:r>
    </w:p>
    <w:p w:rsidR="00134D80" w:rsidRDefault="00134D80" w:rsidP="004416F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ДЕПАРТАМЕНТ РЕГИОНАЛЬНОЙ БЕЗОПАСНОСТИ БРЯНСКОЙ ОБЛАСТИ</w:t>
      </w:r>
    </w:p>
    <w:p w:rsidR="00134D80" w:rsidRDefault="00134D80" w:rsidP="004416F8">
      <w:pPr>
        <w:framePr w:hSpace="180" w:wrap="around" w:vAnchor="text" w:hAnchor="page" w:x="1522" w:y="173"/>
        <w:jc w:val="center"/>
        <w:rPr>
          <w:szCs w:val="18"/>
        </w:rPr>
      </w:pPr>
      <w:r>
        <w:rPr>
          <w:noProof/>
          <w:lang w:eastAsia="ru-RU"/>
        </w:rPr>
        <w:pict>
          <v:line id="Line 2" o:spid="_x0000_s1026" style="position:absolute;left:0;text-align:left;z-index:251658240;visibility:visible;mso-wrap-distance-top:-3e-5mm;mso-wrap-distance-bottom:-3e-5mm" from="8.8pt,3.65pt" to="473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" strokeweight="3pt"/>
        </w:pict>
      </w:r>
    </w:p>
    <w:p w:rsidR="00134D80" w:rsidRDefault="00134D80" w:rsidP="004416F8">
      <w:pPr>
        <w:rPr>
          <w:b/>
          <w:spacing w:val="20"/>
          <w:sz w:val="28"/>
          <w:szCs w:val="28"/>
        </w:rPr>
      </w:pPr>
    </w:p>
    <w:p w:rsidR="00134D80" w:rsidRPr="006B6E4C" w:rsidRDefault="00134D80" w:rsidP="004416F8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134D80" w:rsidRDefault="00134D80" w:rsidP="004416F8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134D80" w:rsidRPr="006B6E4C" w:rsidRDefault="00134D80" w:rsidP="004416F8">
      <w:pPr>
        <w:rPr>
          <w:b/>
          <w:sz w:val="28"/>
          <w:szCs w:val="28"/>
        </w:rPr>
      </w:pPr>
    </w:p>
    <w:p w:rsidR="00134D80" w:rsidRDefault="00134D80" w:rsidP="004416F8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61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86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января </w:t>
      </w:r>
      <w:r w:rsidRPr="00A861C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861C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</w:t>
      </w:r>
    </w:p>
    <w:p w:rsidR="00134D80" w:rsidRPr="00A861C2" w:rsidRDefault="00134D80" w:rsidP="004416F8">
      <w:pPr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134D80" w:rsidRPr="006B6E4C" w:rsidRDefault="00134D80" w:rsidP="004416F8">
      <w:pPr>
        <w:ind w:right="5103"/>
        <w:jc w:val="both"/>
        <w:rPr>
          <w:sz w:val="28"/>
          <w:szCs w:val="28"/>
        </w:rPr>
      </w:pPr>
    </w:p>
    <w:p w:rsidR="00134D80" w:rsidRDefault="00134D80" w:rsidP="00D55E57">
      <w:pPr>
        <w:ind w:right="1975"/>
        <w:jc w:val="both"/>
      </w:pPr>
      <w:r>
        <w:rPr>
          <w:sz w:val="28"/>
          <w:szCs w:val="28"/>
        </w:rPr>
        <w:t>Об утверждении Доклада  об итогах реализации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департамента региональной безопасности Брянской области за 2019 год</w:t>
      </w:r>
    </w:p>
    <w:p w:rsidR="00134D80" w:rsidRDefault="00134D80">
      <w:pPr>
        <w:ind w:right="4535"/>
        <w:jc w:val="both"/>
        <w:rPr>
          <w:bCs/>
          <w:color w:val="000000"/>
          <w:sz w:val="24"/>
          <w:szCs w:val="24"/>
          <w:lang w:eastAsia="ru-RU"/>
        </w:rPr>
      </w:pPr>
    </w:p>
    <w:p w:rsidR="00134D80" w:rsidRPr="00842B7C" w:rsidRDefault="00134D80" w:rsidP="00441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>
        <w:r w:rsidRPr="00E1577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15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42B7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2B7C">
        <w:rPr>
          <w:rFonts w:ascii="Times New Roman" w:hAnsi="Times New Roman" w:cs="Times New Roman"/>
          <w:sz w:val="28"/>
          <w:szCs w:val="28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42B7C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 </w:t>
      </w:r>
      <w:r w:rsidRPr="00842B7C">
        <w:rPr>
          <w:rFonts w:ascii="Times New Roman" w:hAnsi="Times New Roman" w:cs="Times New Roman"/>
          <w:iCs/>
          <w:color w:val="000000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Pr="00842B7C">
        <w:rPr>
          <w:rFonts w:ascii="Times New Roman" w:hAnsi="Times New Roman" w:cs="Times New Roman"/>
          <w:sz w:val="28"/>
          <w:szCs w:val="28"/>
          <w:lang w:eastAsia="en-US"/>
        </w:rPr>
        <w:t xml:space="preserve">, устранения причин, факторов и условий, способствующих нарушениям обязательных требований, </w:t>
      </w:r>
    </w:p>
    <w:p w:rsidR="00134D80" w:rsidRDefault="00134D8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34D80" w:rsidRDefault="00134D80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ПРИКАЗЫВАЮ:</w:t>
      </w:r>
    </w:p>
    <w:p w:rsidR="00134D80" w:rsidRDefault="00134D80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34D80" w:rsidRDefault="00134D80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Доклад об итогах реализации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департамента региональной безопасности Брянской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 2019 год (далее − Доклад) (приложение к настоящему приказу).</w:t>
      </w:r>
    </w:p>
    <w:p w:rsidR="00134D80" w:rsidRDefault="00134D80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 Документоведу  отдела государственного надзора в области защиты населения и территорий от чрезвычайных ситуаций Кириковой Е.А. разместить Доклад на информационном стенде в департаменте региональной безопасности Брянской области.</w:t>
      </w:r>
    </w:p>
    <w:p w:rsidR="00134D80" w:rsidRDefault="00134D80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Советнику отдела бухгалтерского учета, юридической и кадровой работы Семенову А.А. разместить Доклад на официальном сайте департамента региональной безопасности Брянской области в сети «Интернет» в разделе «Региональный государственный надзор в области защиты населения и территорий от чрезвычайных ситуаций». </w:t>
      </w:r>
    </w:p>
    <w:p w:rsidR="00134D80" w:rsidRDefault="00134D80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4. Настоящий приказ довести до государственных гражданских служащих департамента региональной безопасности Брянской области, в части касающейся.</w:t>
      </w:r>
    </w:p>
    <w:p w:rsidR="00134D80" w:rsidRDefault="00134D80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 Контроль  за исполнением данного приказа возложить на заместителя директора департамента региональной безопасности Брянской области Романькова А.А.</w:t>
      </w:r>
    </w:p>
    <w:p w:rsidR="00134D80" w:rsidRDefault="00134D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D80" w:rsidRDefault="00134D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А.С. Петроченко</w:t>
      </w: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pStyle w:val="BodyTextIndent"/>
        <w:ind w:left="0"/>
        <w:jc w:val="both"/>
        <w:rPr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</w:t>
      </w: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к приказу департамента </w:t>
      </w: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региональной безопасности </w:t>
      </w: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Брянской области</w:t>
      </w:r>
    </w:p>
    <w:p w:rsidR="00134D80" w:rsidRDefault="00134D80">
      <w:pPr>
        <w:ind w:left="5103"/>
        <w:jc w:val="both"/>
      </w:pPr>
      <w:r>
        <w:rPr>
          <w:bCs/>
          <w:color w:val="26282F"/>
          <w:sz w:val="28"/>
          <w:szCs w:val="28"/>
        </w:rPr>
        <w:t>от 24 января 2020 года № 8</w:t>
      </w:r>
    </w:p>
    <w:p w:rsidR="00134D80" w:rsidRDefault="00134D80">
      <w:pPr>
        <w:ind w:left="5103" w:right="5103"/>
        <w:jc w:val="both"/>
        <w:rPr>
          <w:sz w:val="28"/>
          <w:szCs w:val="28"/>
        </w:rPr>
      </w:pPr>
    </w:p>
    <w:p w:rsidR="00134D80" w:rsidRDefault="00134D80">
      <w:pPr>
        <w:ind w:right="5103"/>
        <w:jc w:val="both"/>
        <w:rPr>
          <w:sz w:val="28"/>
          <w:szCs w:val="28"/>
        </w:rPr>
      </w:pPr>
    </w:p>
    <w:p w:rsidR="00134D80" w:rsidRDefault="00134D80">
      <w:pPr>
        <w:jc w:val="center"/>
        <w:rPr>
          <w:sz w:val="28"/>
          <w:szCs w:val="28"/>
        </w:rPr>
      </w:pPr>
    </w:p>
    <w:p w:rsidR="00134D80" w:rsidRDefault="00134D80">
      <w:pPr>
        <w:jc w:val="center"/>
      </w:pPr>
      <w:r>
        <w:rPr>
          <w:sz w:val="28"/>
          <w:szCs w:val="28"/>
        </w:rPr>
        <w:t xml:space="preserve">Доклад </w:t>
      </w:r>
    </w:p>
    <w:p w:rsidR="00134D80" w:rsidRDefault="00134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программы профилактики нарушений обязательных требований законодательства Российской Федерации </w:t>
      </w:r>
    </w:p>
    <w:p w:rsidR="00134D80" w:rsidRDefault="00134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характера </w:t>
      </w:r>
    </w:p>
    <w:p w:rsidR="00134D80" w:rsidRDefault="00134D80">
      <w:pPr>
        <w:jc w:val="center"/>
      </w:pPr>
      <w:r>
        <w:rPr>
          <w:sz w:val="28"/>
          <w:szCs w:val="28"/>
        </w:rPr>
        <w:t>департамента региональной безопасности Брянской области за 2019 год</w:t>
      </w:r>
    </w:p>
    <w:p w:rsidR="00134D80" w:rsidRDefault="00134D80">
      <w:pPr>
        <w:jc w:val="center"/>
        <w:rPr>
          <w:sz w:val="28"/>
          <w:szCs w:val="28"/>
        </w:rPr>
      </w:pPr>
    </w:p>
    <w:p w:rsidR="00134D80" w:rsidRDefault="00134D80">
      <w:pPr>
        <w:jc w:val="center"/>
        <w:rPr>
          <w:sz w:val="28"/>
          <w:szCs w:val="28"/>
        </w:rPr>
      </w:pPr>
    </w:p>
    <w:p w:rsidR="00134D80" w:rsidRDefault="00134D80">
      <w:pPr>
        <w:jc w:val="center"/>
        <w:rPr>
          <w:sz w:val="28"/>
          <w:szCs w:val="28"/>
        </w:rPr>
      </w:pPr>
      <w:r>
        <w:rPr>
          <w:sz w:val="28"/>
          <w:szCs w:val="28"/>
        </w:rPr>
        <w:t>I. Цели, задачи, приоритетные направления деятельности по реализации программы профилактики департамента региональной безопасности Брянской области за 2019 года</w:t>
      </w: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ind w:firstLine="851"/>
        <w:jc w:val="both"/>
      </w:pPr>
      <w:r>
        <w:rPr>
          <w:sz w:val="28"/>
          <w:szCs w:val="28"/>
        </w:rPr>
        <w:t>Доклад по реализации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департамента региональной безопасности Брянской области за 2019 год (далее  –  Доклад,  Программа)  подготовлен отделом государственного надзора в области защиты населения и территорий от чрезвычайных ситуаций природного и техногенного характера, в целях исполнения пункта 2 приказа департамента региональной безопасности Брянской области от  28 марта 2019 года № 75 «Об утверждении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на 2019 год».</w:t>
      </w:r>
    </w:p>
    <w:p w:rsidR="00134D80" w:rsidRDefault="00134D80">
      <w:pPr>
        <w:ind w:firstLine="851"/>
        <w:jc w:val="both"/>
      </w:pPr>
      <w:r>
        <w:rPr>
          <w:sz w:val="28"/>
          <w:szCs w:val="28"/>
        </w:rPr>
        <w:t>Доклад содержит по каждому из разделов Программы следующую информацию: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цель, которую предполагалось достигнуть в ходе реализации Программы;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деятельности, обеспечивающие достижение цели; 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 результаты  реализации  приоритетных  направлений  в  2019  году,  степень  и  результаты выполнения мероприятий.</w:t>
      </w:r>
    </w:p>
    <w:p w:rsidR="00134D80" w:rsidRDefault="00134D80">
      <w:pPr>
        <w:ind w:firstLine="851"/>
        <w:jc w:val="both"/>
        <w:rPr>
          <w:sz w:val="28"/>
          <w:szCs w:val="28"/>
        </w:rPr>
      </w:pPr>
    </w:p>
    <w:p w:rsidR="00134D80" w:rsidRDefault="00134D80">
      <w:pPr>
        <w:ind w:firstLine="851"/>
        <w:jc w:val="both"/>
      </w:pPr>
      <w:r>
        <w:rPr>
          <w:sz w:val="28"/>
          <w:szCs w:val="28"/>
        </w:rPr>
        <w:t>Программа  разработана  в  2019  году  и  утверждена  приказом департамента региональной безопасности Брянской области от  28 марта 2019 года № 75 «Об утверждении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на 2019 год».</w:t>
      </w:r>
    </w:p>
    <w:p w:rsidR="00134D80" w:rsidRDefault="00134D80">
      <w:pPr>
        <w:ind w:firstLine="851"/>
        <w:jc w:val="both"/>
        <w:rPr>
          <w:sz w:val="28"/>
          <w:szCs w:val="28"/>
        </w:rPr>
      </w:pPr>
    </w:p>
    <w:p w:rsidR="00134D80" w:rsidRDefault="00134D80">
      <w:pPr>
        <w:ind w:firstLine="851"/>
        <w:jc w:val="both"/>
      </w:pPr>
      <w:r>
        <w:rPr>
          <w:sz w:val="28"/>
          <w:szCs w:val="28"/>
        </w:rPr>
        <w:t>Реализация Программы осуществлялась на протяжении 2019 года.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финансовое обеспечение реализации Программы на 2019 год  не выделялись.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 </w:t>
      </w:r>
    </w:p>
    <w:p w:rsidR="00134D80" w:rsidRDefault="00134D80">
      <w:pPr>
        <w:pStyle w:val="style6"/>
        <w:spacing w:before="0" w:after="0" w:line="240" w:lineRule="auto"/>
        <w:ind w:right="149" w:firstLine="851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 Повышение прозрачности контрольно-надзорных мероприятий при осуществлении регионального государственного надзора в области защиты населения и территорий от чрезвычайных ситуаций.</w:t>
      </w:r>
    </w:p>
    <w:p w:rsidR="00134D80" w:rsidRDefault="00134D80">
      <w:pPr>
        <w:pStyle w:val="style6"/>
        <w:spacing w:before="0" w:after="0" w:line="240" w:lineRule="auto"/>
        <w:ind w:right="149" w:firstLine="851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>2. Предупреждение нарушений объектами надзора обязательных требований, включая устранение причин, факторов и условий, способствующих возможному нарушению обязательных требований.</w:t>
      </w:r>
    </w:p>
    <w:p w:rsidR="00134D80" w:rsidRDefault="00134D80">
      <w:pPr>
        <w:pStyle w:val="style6"/>
        <w:spacing w:before="0" w:after="0" w:line="240" w:lineRule="auto"/>
        <w:ind w:right="149" w:firstLine="851"/>
        <w:jc w:val="both"/>
      </w:pPr>
      <w:r>
        <w:rPr>
          <w:sz w:val="28"/>
          <w:szCs w:val="28"/>
        </w:rPr>
        <w:t>3. Достижение единообразия в понимании предмета надзора, а также существа обязательных требований в области защиты населения и территорий от чрезвычайных ситуаций у объектов надзора.</w:t>
      </w:r>
    </w:p>
    <w:p w:rsidR="00134D80" w:rsidRDefault="00134D80">
      <w:pPr>
        <w:pStyle w:val="style6"/>
        <w:spacing w:before="0" w:after="0" w:line="240" w:lineRule="auto"/>
        <w:ind w:right="14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31"/>
          <w:sz w:val="28"/>
          <w:szCs w:val="28"/>
        </w:rPr>
        <w:t>Мотивация к добросовестному поведению и, как следствие, снижение уровня ущерба охраняемым законом ценностям.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поставленных целей обозначались приоритетные задачи, решение которых должно  обеспечить достижение этих целей. 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являлись: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Укрепление системы профилактики нарушений обязательных требований, установленных законодательством РФ в области защиты населения и территорий от чрезвычайных ситуаций природного и техногенного характера, путем активизации профилактической деятельности департамента региональной безопасности Брянской области. 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Выявление причин, факторов и условий, способствующих нарушению обязательных требований, определение способов устранения или снижения рисков их возникновения.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3. </w:t>
      </w:r>
      <w:r>
        <w:rPr>
          <w:sz w:val="28"/>
          <w:szCs w:val="28"/>
        </w:rPr>
        <w:t>Разработка механизмов эффективного, законопослушного поведения подконтрольных субъектов и повышение уровня их правовой грамотности.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>
        <w:rPr>
          <w:rStyle w:val="fontstyle31"/>
          <w:sz w:val="28"/>
          <w:szCs w:val="28"/>
        </w:rPr>
        <w:t xml:space="preserve"> П</w:t>
      </w:r>
      <w:r>
        <w:rPr>
          <w:sz w:val="28"/>
          <w:szCs w:val="28"/>
          <w:lang w:eastAsia="ru-RU"/>
        </w:rPr>
        <w:t>овышение уровня культуры безопасности жизнедеятельности населения.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rStyle w:val="fontstyle31"/>
          <w:sz w:val="28"/>
          <w:szCs w:val="28"/>
        </w:rPr>
        <w:t xml:space="preserve">Формирование единого понимания предмета надзора и обязательных требований в области защиты населения и территорий от чрезвычайных ситуаций у всех участников контрольно-надзорной деятельности, 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Снижение административной нагрузки на подконтрольные субъекты. 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Повышение прозрачности системы государственного контроля (надзора) в целом и деятельности департамента региональной безопасности Брянской области. 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Разъяснение субъектам надзора системы обязательных требований, а также правил поведения при угрозе возникновения и при возникновении чрезвычайной ситуации. </w:t>
      </w:r>
    </w:p>
    <w:p w:rsidR="00134D80" w:rsidRDefault="00134D80">
      <w:pPr>
        <w:ind w:firstLine="851"/>
        <w:jc w:val="both"/>
        <w:rPr>
          <w:sz w:val="24"/>
          <w:szCs w:val="24"/>
          <w:lang w:eastAsia="ru-RU"/>
        </w:rPr>
      </w:pPr>
    </w:p>
    <w:p w:rsidR="00134D80" w:rsidRDefault="00134D80">
      <w:pPr>
        <w:ind w:firstLine="851"/>
        <w:jc w:val="center"/>
      </w:pPr>
      <w:r>
        <w:rPr>
          <w:sz w:val="28"/>
          <w:szCs w:val="28"/>
        </w:rPr>
        <w:t>II. Реализация мероприятий, направленных на достижение целей и выполнение задач Программы, за 2019 год</w:t>
      </w:r>
    </w:p>
    <w:p w:rsidR="00134D80" w:rsidRDefault="00134D80">
      <w:pPr>
        <w:ind w:firstLine="851"/>
        <w:jc w:val="center"/>
        <w:rPr>
          <w:sz w:val="28"/>
          <w:szCs w:val="28"/>
        </w:rPr>
      </w:pP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 реализацию  мероприятий  в  2019  году    Программой  не  предусматривалось  выделение денежных средств.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  в  2019  году  разработаны 14 профилактических мероприятий,   из  которых  13  выполнены в полном объеме, 1 мероприятие на 25 %,  что составляет  94,6 % исполнения запланированных в 2019 году мероприятий.</w:t>
      </w:r>
    </w:p>
    <w:p w:rsidR="00134D80" w:rsidRDefault="00134D80">
      <w:pPr>
        <w:ind w:firstLine="851"/>
        <w:jc w:val="both"/>
        <w:rPr>
          <w:sz w:val="28"/>
          <w:szCs w:val="28"/>
        </w:rPr>
      </w:pP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рамках  реализации  Программы  в  2019  году  проведена  работа  по  следующим направлениям: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  ознакомлены с Программой в полном объеме.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Осуществлялось р</w:t>
      </w:r>
      <w:r>
        <w:rPr>
          <w:sz w:val="28"/>
          <w:szCs w:val="28"/>
          <w:lang w:eastAsia="ru-RU"/>
        </w:rPr>
        <w:t>азмещение на странице официального сайта департамента региональной безопасности Брянской области в подразделе «Профилактика правонарушений» перечня правовых актов, содержащих обязательные требования, соблюдение которых оценивается при проведении мероприятий по контролю.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Перечень правовых актов, содержащих обязательные требования, соблюдение которых оценивается при проведении мероприятий по контролю в рамках осуществления регионального государственного надзора, постоянно поддерживался в актуальном состоянии.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Сведения о проводимых проверках и их результатах вносились в ФГИС «Единый реестр проверок» в соответствии с Правилами формирования и ведения единого реестра проверок при осуществлении государственного контроля (надзора), утвержденными постановлением Правительства Российской Федерации от 28.04.2015 № 415. Внесены сведения о результатах 19 плановых проверок, проведенных в 2019 году.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Подготовлены отчеты по форме 1-контроль «Сведения об осуществлении государственного контроля (надзора) и муниципального контроля за I и II полугодия 2019 года». Отчеты предоставлены посредством государственной автоматизированной информационной системы «Управление».  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Размещение в разделе «Проверки» результатов проверок, проведенных отделом государственного надзора в области защиты населения </w:t>
      </w:r>
      <w:r>
        <w:rPr>
          <w:sz w:val="28"/>
          <w:szCs w:val="28"/>
          <w:lang w:eastAsia="ru-RU"/>
        </w:rPr>
        <w:br/>
        <w:t>и территорий от чрезвычайных ситуаций департамента региональной безопасности Брянской области, осуществлялось ежемесячно, после завершения надзорных мероприятий.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В ходе проведения проверок выявлялись должностные лица объектов надзора, обучение которых является обязательным в соответствии с требованиями действующего законодательства. При необходимости обучения таких лиц в ходе проверок составлялись планы-графики, заявки на обучение; сведения о несоблюдении данного требования законодательства вносились в выдаваемые предписания об устранении нарушений обязательных требований в области защиты населения и территорий от чрезвычайных ситуаций природного и техногенного характера.</w:t>
      </w:r>
    </w:p>
    <w:p w:rsidR="00134D80" w:rsidRDefault="00134D80">
      <w:pPr>
        <w:tabs>
          <w:tab w:val="left" w:pos="993"/>
        </w:tabs>
        <w:ind w:firstLine="567"/>
        <w:jc w:val="both"/>
      </w:pPr>
      <w:r>
        <w:rPr>
          <w:sz w:val="28"/>
          <w:szCs w:val="28"/>
          <w:lang w:eastAsia="ru-RU"/>
        </w:rPr>
        <w:t xml:space="preserve">8. По окончании каждой из проведенных проверок субъектам надзора вручены материалы по итогам проведенных проверок - 19 актов о проведении плановых проверок: 9 актов о проведении проверок, в ходе которых нарушения обязательных требований законодательства выявлены не были, 10 актов с выявленными нарушениями с приложением предписаний об устранении нарушений обязательных требований в области защиты населения и территорий от чрезвычайных ситуаций природного и техногенного характера. В отношении  10 должностных лиц, допустивших  </w:t>
      </w:r>
      <w:r>
        <w:rPr>
          <w:sz w:val="28"/>
          <w:szCs w:val="28"/>
        </w:rPr>
        <w:t xml:space="preserve">нарушения обязательных требований законодательства Российской Федерации,  </w:t>
      </w:r>
      <w:r>
        <w:rPr>
          <w:sz w:val="28"/>
          <w:szCs w:val="28"/>
          <w:lang w:eastAsia="ru-RU"/>
        </w:rPr>
        <w:t>составлены протоколы об административном правонарушении, предусмотренном частью 1 ст. 20.6 КоАП РФ. Территориальными судебными органами, по состоянию на 31 декабря 2019, рассмотрены – 9  из 10 дел об административных правонарушениях (должностные лица признаны виновными в совершении правонарушений, каждому из них назначено наказание в виде административного штрафа в сумме 10 000 рублей). 7 должностных лиц  осуществили оплату штрафов, всего на общую сумму 70 000 рублей, 2 штрафа на суммы по  10 000 рублей, не оплачены. На рассмотрении в территориальном судебном органе находится  1 дело об административном правонарушении.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Объектам надзора предостережения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выносились.</w:t>
      </w:r>
    </w:p>
    <w:p w:rsidR="00134D80" w:rsidRDefault="00134D80">
      <w:pPr>
        <w:ind w:firstLine="851"/>
        <w:jc w:val="both"/>
      </w:pPr>
      <w:r>
        <w:rPr>
          <w:sz w:val="28"/>
          <w:szCs w:val="28"/>
          <w:lang w:eastAsia="ru-RU"/>
        </w:rPr>
        <w:t xml:space="preserve">10. В течение 2019 года проведены 16 консультаций, а также инструктажей с субъектами надзора по разъяснению обязательных требований в области защиты населения и территорий от чрезвычайных ситуаций природного и техногенного характера. Особое внимание уделялось разъяснению положений нормативно-правовых актов по разработке и согласованию необходимых планов. 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Составлен а</w:t>
      </w:r>
      <w:r>
        <w:rPr>
          <w:sz w:val="28"/>
          <w:szCs w:val="28"/>
        </w:rPr>
        <w:t>нализ и обобщение правоприменительной практики с в</w:t>
      </w:r>
      <w:r>
        <w:rPr>
          <w:sz w:val="28"/>
          <w:szCs w:val="28"/>
          <w:lang w:eastAsia="ru-RU"/>
        </w:rPr>
        <w:t>ыявлением наиболее часто встречающихся случаях нарушения обязательных требований, неясности или неоднозначности трактовки обязательных требований, избыточности или дублирования  обязательных требований, а также правовой неграмотности или правового нигилизма подконтрольных субъектов.</w:t>
      </w:r>
    </w:p>
    <w:p w:rsidR="00134D80" w:rsidRDefault="00134D80">
      <w:pPr>
        <w:tabs>
          <w:tab w:val="left" w:pos="993"/>
        </w:tabs>
        <w:ind w:firstLine="567"/>
        <w:jc w:val="both"/>
      </w:pPr>
      <w:r>
        <w:rPr>
          <w:sz w:val="28"/>
          <w:szCs w:val="28"/>
          <w:lang w:eastAsia="ru-RU"/>
        </w:rPr>
        <w:t>12. Сформирован рейтинг органов местного самоуправления муниципальных образований Брянской области в области защиты населения и территорий от чрезвычайных ситуаций природного и техногенного характера по итогам проведенных плановых выездных проверок в 2019 году. Добросовестным подконтрольным субъектам – администрациям Дубровского, Мглинского, Карачевского и Жуковского районов Брянской области присужден условный репутационный статус, обозначающий добросовестное соблюдение подконтрольным субъектом обязательных требований в подконтрольной сфере общественных отношений. Рейтинг размещен на официальном сайте департамента региональной безопасности Брянской области в сети «Интернет».</w:t>
      </w:r>
    </w:p>
    <w:p w:rsidR="00134D80" w:rsidRDefault="00134D80">
      <w:pPr>
        <w:ind w:firstLine="851"/>
        <w:jc w:val="both"/>
      </w:pPr>
      <w:r>
        <w:rPr>
          <w:sz w:val="28"/>
          <w:szCs w:val="28"/>
          <w:lang w:eastAsia="ru-RU"/>
        </w:rPr>
        <w:t>13. 22 августа 2019 года совместно с Главным управлением МЧС России по Брянской области проведены публичные обсуждения результатов правоприменительной практики контрольно – надзорной деятельности при осуществлении регионального государственного надзора в области защиты населения и территорий от чрезвычайных ситуаций за I полугодие 2019 года. Результаты размещены на сайте департамента.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14. </w:t>
      </w:r>
      <w:bookmarkStart w:id="0" w:name="__DdeLink__163_68941652"/>
      <w:r>
        <w:rPr>
          <w:sz w:val="28"/>
          <w:szCs w:val="28"/>
          <w:lang w:eastAsia="ru-RU"/>
        </w:rPr>
        <w:t xml:space="preserve">На официальном сайте департамента региональной безопасности Брянской области в сети «Интернет» </w:t>
      </w:r>
      <w:bookmarkEnd w:id="0"/>
      <w:r>
        <w:rPr>
          <w:sz w:val="28"/>
          <w:szCs w:val="28"/>
          <w:lang w:eastAsia="ru-RU"/>
        </w:rPr>
        <w:t>размещен утвержденный план проведения плановых проверок органов местного самоуправления, юридических лиц и индивидуальных предпринимателей на 2020 год.</w:t>
      </w: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jc w:val="center"/>
      </w:pPr>
      <w:r>
        <w:rPr>
          <w:sz w:val="28"/>
          <w:szCs w:val="28"/>
        </w:rPr>
        <w:t>III. Информация о реализации Программы  профилактики за 2019 год. Направления профилактической работы на последующие периоды.</w:t>
      </w: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jc w:val="both"/>
      </w:pPr>
      <w:r>
        <w:rPr>
          <w:sz w:val="28"/>
          <w:szCs w:val="28"/>
        </w:rPr>
        <w:tab/>
        <w:t xml:space="preserve">На основании вышеизложенного, можно сделать вывод, что Программа профилактики за 2019 год реализована, достигнуты цели и выполнены задачи, поставленные перед ней. В связи с тем, что фактически контрольно-надзорная деятельность в виде регионального государственного надзора в области защиты населения и территорий от чрезвычайных ситуаций природного и техногенного характера в департаменте региональной безопасности Брянской области ведется с 1 января 2019 года, проследить в динамике объем ущерба охраняемых законом интересов в данной области и влияние на него проведенных профилактических мероприятий не представляется возможным. </w:t>
      </w:r>
    </w:p>
    <w:p w:rsidR="00134D80" w:rsidRDefault="00134D80">
      <w:pPr>
        <w:jc w:val="both"/>
      </w:pPr>
      <w:r>
        <w:rPr>
          <w:sz w:val="28"/>
          <w:szCs w:val="28"/>
        </w:rPr>
        <w:tab/>
        <w:t>В последующие периоды работы в целях п</w:t>
      </w:r>
      <w:r>
        <w:rPr>
          <w:sz w:val="28"/>
          <w:szCs w:val="28"/>
          <w:lang w:eastAsia="ru-RU"/>
        </w:rPr>
        <w:t xml:space="preserve">овышения эффективности профилактической работы, проводимой департаментом региональной безопасности Брянской области по предупреждению нарушений субъектами надзора обязательных требований законодательства РФ в области защиты населения и территорий от чрезвычайных ситуаций природного и техногенного характера, </w:t>
      </w:r>
      <w:r>
        <w:rPr>
          <w:sz w:val="28"/>
          <w:szCs w:val="28"/>
        </w:rPr>
        <w:t>необходимо продолжать профилактическую работу по следующим направлениям.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Необходимо поддерживать в актуальном режиме информационное обеспечение деятельности департамента региональной безопасности Брянской области по профилактике и предупреждению нарушений законодательства РФ в области защиты населения и территорий от чрезвычайных ситуаций природного и техногенного характера: 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размещать на странице официального сайта департамента перечень правовых актов, содержащих обязательные требования, соблюдение которых оценивается при проведении контрольно-надзорных мероприятий;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поддерживать в актуальном состоянии с размещением на сайте департамента перечень правовых актов, содержащих обязательные требования, соблюдение которых оценивается при проведении мероприятий по контролю в рамках осуществления регионального государственного надзора;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вносить информацию о проводимых проверках и их результатах в ФГИС «Единый реестр проверок», размещать сведения о результатах проверок на сайте департамента;</w:t>
      </w:r>
    </w:p>
    <w:p w:rsidR="00134D80" w:rsidRDefault="00134D80" w:rsidP="00D37E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 предоставлять посредством государственной автоматизированной информационной системы «Управление» отчеты по форме 1-контроль "Сведения об осуществлении государственного контроля (надзора) и муниципального контроля» за I  и II полугодия 2020 года;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проводить консультации, а также инструктажи с субъектами надзора по разъяснению обязательных требований в области защиты населения и территорий от чрезвычайных ситуаций природного и техногенного характера;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проводить обучение  должностных лиц объектов надзора, обучение которых является обязательным в соответствии с требованиями действующего законодательства;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проводить анализ и обобщение правоприменительной практики с выявлением наиболее часто встречающихся случаев нарушений обязательных требований; присуждать добросовестным подконтрольным субъектам условный репутационный статус, обозначающий добросовестное соблюдение подконтрольным субъектом обязательных требований в подконтрольной сфере общественных отношений, с размещением на официальном сайте департамента;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совместно с Главным управлением МЧС России по Брянской области проводить публичные обсуждения правоприменительной практики контрольно – надзорной деятельности при осуществлении регионального государственного надзора в области защиты населения и территорий от чрезвычайных ситуаций;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размещать на сайте департамента План проведения плановых проверок органов местного самоуправления, юридических лиц и индивидуальных предпринимателей на последующий год.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свою очередь необходимо рекомендовать субъектам надзора, имеющим официальные сайты в сети «Интернет», размещать в соответствующих разделах сайтов, информацию, касающуюся вопросов в области защиты населения и территорий от чрезвычайных ситуаций, а не имеющим сайты — рекомендовать создать их.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Результатом такой работы станет уменьшение общего числа нарушений законодательства РФ в области защиты населения и территорий от чрезвычайных ситуаций природного и техногенного характера, выявленных посредством организации и проведения проверок субъектов надзора.</w:t>
      </w:r>
    </w:p>
    <w:p w:rsidR="00134D80" w:rsidRDefault="0013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/>
    <w:sectPr w:rsidR="00134D80" w:rsidSect="00CE5EE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EE9"/>
    <w:rsid w:val="00134D80"/>
    <w:rsid w:val="004416F8"/>
    <w:rsid w:val="00520DEF"/>
    <w:rsid w:val="00580BAD"/>
    <w:rsid w:val="0059567C"/>
    <w:rsid w:val="006B6E4C"/>
    <w:rsid w:val="00802DD4"/>
    <w:rsid w:val="00812A43"/>
    <w:rsid w:val="00837011"/>
    <w:rsid w:val="00842B7C"/>
    <w:rsid w:val="00937D2D"/>
    <w:rsid w:val="00976533"/>
    <w:rsid w:val="0099422F"/>
    <w:rsid w:val="009D7D6C"/>
    <w:rsid w:val="00A861C2"/>
    <w:rsid w:val="00AF53CE"/>
    <w:rsid w:val="00CE5EE9"/>
    <w:rsid w:val="00D37E17"/>
    <w:rsid w:val="00D55E57"/>
    <w:rsid w:val="00E15771"/>
    <w:rsid w:val="00E27F9F"/>
    <w:rsid w:val="00EF2403"/>
    <w:rsid w:val="00F7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Heading1">
    <w:name w:val="heading 1"/>
    <w:basedOn w:val="a"/>
    <w:link w:val="Heading1Char"/>
    <w:uiPriority w:val="99"/>
    <w:qFormat/>
    <w:rsid w:val="00CE5EE9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CE5EE9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CE5EE9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DED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DED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DED"/>
    <w:rPr>
      <w:rFonts w:asciiTheme="majorHAnsi" w:eastAsiaTheme="majorEastAsia" w:hAnsiTheme="majorHAnsi" w:cstheme="majorBidi"/>
      <w:b/>
      <w:bCs/>
      <w:color w:val="00000A"/>
      <w:sz w:val="26"/>
      <w:szCs w:val="26"/>
      <w:lang w:eastAsia="ar-SA"/>
    </w:rPr>
  </w:style>
  <w:style w:type="character" w:customStyle="1" w:styleId="HTML">
    <w:name w:val="Стандартный HTML Знак"/>
    <w:basedOn w:val="DefaultParagraphFont"/>
    <w:uiPriority w:val="99"/>
    <w:semiHidden/>
    <w:locked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Нижний колонтитул Знак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fontstyle31">
    <w:name w:val="fontstyle31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uiPriority w:val="99"/>
    <w:rsid w:val="00CE5EE9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CE5EE9"/>
    <w:pPr>
      <w:keepNext/>
      <w:spacing w:before="240" w:after="120"/>
    </w:pPr>
    <w:rPr>
      <w:rFonts w:ascii="PT Sans" w:hAnsi="PT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5EE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DED"/>
    <w:rPr>
      <w:rFonts w:ascii="Times New Roman" w:hAnsi="Times New Roman"/>
      <w:color w:val="00000A"/>
      <w:sz w:val="20"/>
      <w:szCs w:val="20"/>
      <w:lang w:eastAsia="ar-SA"/>
    </w:rPr>
  </w:style>
  <w:style w:type="paragraph" w:styleId="List">
    <w:name w:val="List"/>
    <w:basedOn w:val="BodyText"/>
    <w:uiPriority w:val="99"/>
    <w:rsid w:val="00CE5EE9"/>
    <w:rPr>
      <w:rFonts w:ascii="PT Sans" w:hAnsi="PT Sans" w:cs="FreeSans"/>
    </w:rPr>
  </w:style>
  <w:style w:type="paragraph" w:styleId="Title">
    <w:name w:val="Title"/>
    <w:basedOn w:val="Normal"/>
    <w:link w:val="TitleChar"/>
    <w:uiPriority w:val="99"/>
    <w:qFormat/>
    <w:rsid w:val="00CE5EE9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5DED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CE5EE9"/>
    <w:pPr>
      <w:suppressLineNumbers/>
    </w:pPr>
    <w:rPr>
      <w:rFonts w:ascii="PT Sans" w:hAnsi="PT Sans" w:cs="FreeSans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5DED"/>
    <w:rPr>
      <w:rFonts w:ascii="Courier New" w:hAnsi="Courier New" w:cs="Courier New"/>
      <w:color w:val="00000A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pPr>
      <w:suppressAutoHyphens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DED"/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ConsPlusNormal">
    <w:name w:val="ConsPlusNormal"/>
    <w:uiPriority w:val="99"/>
    <w:rPr>
      <w:rFonts w:ascii="Arial" w:eastAsia="Times New Roman" w:hAnsi="Arial" w:cs="Arial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ED"/>
    <w:rPr>
      <w:rFonts w:ascii="Times New Roman" w:hAnsi="Times New Roman"/>
      <w:color w:val="00000A"/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DED"/>
    <w:rPr>
      <w:rFonts w:ascii="Times New Roman" w:hAnsi="Times New Roman"/>
      <w:color w:val="00000A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DED"/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style6">
    <w:name w:val="style6"/>
    <w:basedOn w:val="Normal"/>
    <w:uiPriority w:val="99"/>
    <w:pPr>
      <w:suppressAutoHyphens w:val="0"/>
      <w:spacing w:before="294" w:after="303" w:line="229" w:lineRule="atLeast"/>
    </w:pPr>
    <w:rPr>
      <w:rFonts w:eastAsia="Times New Roman"/>
      <w:sz w:val="14"/>
      <w:szCs w:val="14"/>
      <w:lang w:eastAsia="ru-RU"/>
    </w:rPr>
  </w:style>
  <w:style w:type="paragraph" w:customStyle="1" w:styleId="a4">
    <w:name w:val="Содержимое врезки"/>
    <w:basedOn w:val="Normal"/>
    <w:uiPriority w:val="99"/>
    <w:rsid w:val="00CE5EE9"/>
  </w:style>
  <w:style w:type="paragraph" w:customStyle="1" w:styleId="a5">
    <w:name w:val="Блочная цитата"/>
    <w:basedOn w:val="Normal"/>
    <w:uiPriority w:val="99"/>
    <w:rsid w:val="00CE5EE9"/>
  </w:style>
  <w:style w:type="paragraph" w:customStyle="1" w:styleId="a6">
    <w:name w:val="Заглавие"/>
    <w:basedOn w:val="a"/>
    <w:uiPriority w:val="99"/>
    <w:rsid w:val="00CE5EE9"/>
  </w:style>
  <w:style w:type="paragraph" w:styleId="Subtitle">
    <w:name w:val="Subtitle"/>
    <w:basedOn w:val="a"/>
    <w:link w:val="SubtitleChar"/>
    <w:uiPriority w:val="99"/>
    <w:qFormat/>
    <w:rsid w:val="00CE5EE9"/>
  </w:style>
  <w:style w:type="character" w:customStyle="1" w:styleId="SubtitleChar">
    <w:name w:val="Subtitle Char"/>
    <w:basedOn w:val="DefaultParagraphFont"/>
    <w:link w:val="Subtitle"/>
    <w:uiPriority w:val="11"/>
    <w:rsid w:val="00495DED"/>
    <w:rPr>
      <w:rFonts w:asciiTheme="majorHAnsi" w:eastAsiaTheme="majorEastAsia" w:hAnsiTheme="majorHAnsi" w:cstheme="majorBidi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2616</Words>
  <Characters>14912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</cp:revision>
  <cp:lastPrinted>2020-01-23T13:26:00Z</cp:lastPrinted>
  <dcterms:created xsi:type="dcterms:W3CDTF">2020-01-27T06:09:00Z</dcterms:created>
  <dcterms:modified xsi:type="dcterms:W3CDTF">2020-01-27T06:09:00Z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