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3D" w:rsidRPr="007A6223" w:rsidRDefault="00EE523D" w:rsidP="00650966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7A6223">
        <w:rPr>
          <w:rFonts w:ascii="Times New Roman" w:hAnsi="Times New Roman" w:cs="Times New Roman"/>
          <w:b/>
          <w:sz w:val="28"/>
          <w:szCs w:val="28"/>
          <w:u w:val="single"/>
          <w:lang w:eastAsia="en-US"/>
        </w:rPr>
        <w:t>Пресс-релиз:</w:t>
      </w:r>
    </w:p>
    <w:p w:rsidR="00EE523D" w:rsidRDefault="00EE523D" w:rsidP="006509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14E93" w:rsidRDefault="00914E93" w:rsidP="006509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 региональной безопасности Брянской области информирует. </w:t>
      </w:r>
    </w:p>
    <w:p w:rsidR="00914E93" w:rsidRDefault="00914E93" w:rsidP="006509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4E93">
        <w:rPr>
          <w:rFonts w:ascii="Times New Roman" w:hAnsi="Times New Roman" w:cs="Times New Roman"/>
          <w:sz w:val="28"/>
          <w:szCs w:val="28"/>
        </w:rPr>
        <w:t>В целях стимулирования добровольной сдачи гражданами незаконно хранящегося оружия, его основных частей, боеприпасов, взрывчатых веществ и взрывных устройств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3AA5">
        <w:rPr>
          <w:rFonts w:ascii="Times New Roman" w:hAnsi="Times New Roman" w:cs="Times New Roman"/>
          <w:sz w:val="28"/>
          <w:szCs w:val="28"/>
        </w:rPr>
        <w:t>подписан</w:t>
      </w:r>
      <w:r w:rsidRPr="00914E93">
        <w:rPr>
          <w:rFonts w:ascii="Times New Roman" w:hAnsi="Times New Roman" w:cs="Times New Roman"/>
          <w:sz w:val="28"/>
          <w:szCs w:val="28"/>
        </w:rPr>
        <w:t xml:space="preserve"> указ Губернатора Брянской области от 25 августа 2021 года № 109 «О внесении изменений в указ Губернатора Брянской области от 5 марта 2013 года № 201 «О мерах по предупреждению незаконного оборота оружия, боеприпасов, взрывчатых веществ и взрывных устройств»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914E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14E93" w:rsidRDefault="00914E93" w:rsidP="0065096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Вышеназванным Указом </w:t>
      </w:r>
      <w:r w:rsidRPr="00914E93">
        <w:rPr>
          <w:rFonts w:ascii="Times New Roman" w:hAnsi="Times New Roman" w:cs="Times New Roman"/>
          <w:sz w:val="28"/>
          <w:szCs w:val="28"/>
        </w:rPr>
        <w:t>внес</w:t>
      </w:r>
      <w:r>
        <w:rPr>
          <w:rFonts w:ascii="Times New Roman" w:hAnsi="Times New Roman" w:cs="Times New Roman"/>
          <w:sz w:val="28"/>
          <w:szCs w:val="28"/>
        </w:rPr>
        <w:t>ены</w:t>
      </w:r>
      <w:r w:rsidRPr="00914E93">
        <w:rPr>
          <w:rFonts w:ascii="Times New Roman" w:hAnsi="Times New Roman" w:cs="Times New Roman"/>
          <w:sz w:val="28"/>
          <w:szCs w:val="28"/>
        </w:rPr>
        <w:t xml:space="preserve"> изменения </w:t>
      </w:r>
      <w:r w:rsidR="00B75552">
        <w:rPr>
          <w:rFonts w:ascii="Times New Roman" w:hAnsi="Times New Roman" w:cs="Times New Roman"/>
          <w:sz w:val="28"/>
          <w:szCs w:val="28"/>
        </w:rPr>
        <w:t>об</w:t>
      </w:r>
      <w:r w:rsidR="00B75552" w:rsidRPr="00914E93">
        <w:rPr>
          <w:rFonts w:ascii="Times New Roman" w:hAnsi="Times New Roman" w:cs="Times New Roman"/>
          <w:sz w:val="28"/>
          <w:szCs w:val="28"/>
        </w:rPr>
        <w:t xml:space="preserve"> увеличени</w:t>
      </w:r>
      <w:r w:rsidR="00B75552">
        <w:rPr>
          <w:rFonts w:ascii="Times New Roman" w:hAnsi="Times New Roman" w:cs="Times New Roman"/>
          <w:sz w:val="28"/>
          <w:szCs w:val="28"/>
        </w:rPr>
        <w:t>и</w:t>
      </w:r>
      <w:r w:rsidR="00B75552" w:rsidRPr="00914E93">
        <w:rPr>
          <w:rFonts w:ascii="Times New Roman" w:hAnsi="Times New Roman" w:cs="Times New Roman"/>
          <w:sz w:val="28"/>
          <w:szCs w:val="28"/>
        </w:rPr>
        <w:t xml:space="preserve"> размеров </w:t>
      </w:r>
      <w:r w:rsidRPr="00914E93">
        <w:rPr>
          <w:rFonts w:ascii="Times New Roman" w:hAnsi="Times New Roman" w:cs="Times New Roman"/>
          <w:sz w:val="28"/>
          <w:szCs w:val="28"/>
        </w:rPr>
        <w:t>выплаты денежного вознаграждения гражданам за добровольную сдачу незаконно хранящегося оружия</w:t>
      </w:r>
      <w:r w:rsidR="00EE523D">
        <w:rPr>
          <w:rFonts w:ascii="Times New Roman" w:hAnsi="Times New Roman" w:cs="Times New Roman"/>
          <w:sz w:val="28"/>
          <w:szCs w:val="28"/>
        </w:rPr>
        <w:t>.</w:t>
      </w:r>
    </w:p>
    <w:p w:rsidR="00C45100" w:rsidRPr="00C45100" w:rsidRDefault="00C45100" w:rsidP="00C45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00">
        <w:rPr>
          <w:rFonts w:ascii="Times New Roman" w:hAnsi="Times New Roman" w:cs="Times New Roman"/>
          <w:sz w:val="28"/>
          <w:szCs w:val="28"/>
        </w:rPr>
        <w:t>Денежное вознаграждение выплачивается гражданам, добровольно сдавшим в территориальные подразделения органов внутренних дел и (или) управления Федеральной службы войск национальной гвардии Российской Федерации по Брянской области незаконно хранящееся оружие, его основные части, боеприпасы, взрывчатые вещества и взрывные устройства.</w:t>
      </w:r>
    </w:p>
    <w:p w:rsidR="00914E93" w:rsidRPr="00C45100" w:rsidRDefault="00C45100" w:rsidP="00C45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указанных обстоятельствах д</w:t>
      </w:r>
      <w:r w:rsidR="00914E93" w:rsidRPr="00C45100">
        <w:rPr>
          <w:rFonts w:ascii="Times New Roman" w:hAnsi="Times New Roman" w:cs="Times New Roman"/>
          <w:sz w:val="28"/>
          <w:szCs w:val="28"/>
        </w:rPr>
        <w:t>енежное вознаграждение выплачивается в следующих размерах:</w:t>
      </w:r>
    </w:p>
    <w:p w:rsidR="00914E93" w:rsidRPr="00C45100" w:rsidRDefault="00914E93" w:rsidP="00C45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00">
        <w:rPr>
          <w:rFonts w:ascii="Times New Roman" w:hAnsi="Times New Roman" w:cs="Times New Roman"/>
          <w:sz w:val="28"/>
          <w:szCs w:val="28"/>
        </w:rPr>
        <w:t>боевое ручное стрелковое оружие - 30000 рублей за одну единицу;</w:t>
      </w:r>
    </w:p>
    <w:p w:rsidR="00914E93" w:rsidRPr="00C45100" w:rsidRDefault="00914E93" w:rsidP="00C45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00">
        <w:rPr>
          <w:rFonts w:ascii="Times New Roman" w:hAnsi="Times New Roman" w:cs="Times New Roman"/>
          <w:sz w:val="28"/>
          <w:szCs w:val="28"/>
        </w:rPr>
        <w:t>охотничье и спортивное оружие с нарезным стволом, а также комбинированное оружие, в том числе обрезы указанного оружия, - 20000 рублей за одну единицу;</w:t>
      </w:r>
    </w:p>
    <w:p w:rsidR="00914E93" w:rsidRPr="00C45100" w:rsidRDefault="00914E93" w:rsidP="00C45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00">
        <w:rPr>
          <w:rFonts w:ascii="Times New Roman" w:hAnsi="Times New Roman" w:cs="Times New Roman"/>
          <w:sz w:val="28"/>
          <w:szCs w:val="28"/>
        </w:rPr>
        <w:t>охотничье пневматическое (свыше 7,5 Дж), огнестрельное гладкоствольное оружие, спортивное гладкоствольное оружие, в том числе обрезы указанного оружия, огнестрельное оружие ограниченного поражения, - 16000 рублей за одну единицу;</w:t>
      </w:r>
    </w:p>
    <w:p w:rsidR="00914E93" w:rsidRPr="00C45100" w:rsidRDefault="00914E93" w:rsidP="00C45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00">
        <w:rPr>
          <w:rFonts w:ascii="Times New Roman" w:hAnsi="Times New Roman" w:cs="Times New Roman"/>
          <w:sz w:val="28"/>
          <w:szCs w:val="28"/>
        </w:rPr>
        <w:t>ручное реактивное оружие, гранатометы - 50000 рублей за одну единицу;</w:t>
      </w:r>
    </w:p>
    <w:p w:rsidR="00914E93" w:rsidRPr="00C45100" w:rsidRDefault="00914E93" w:rsidP="00C45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00">
        <w:rPr>
          <w:rFonts w:ascii="Times New Roman" w:hAnsi="Times New Roman" w:cs="Times New Roman"/>
          <w:sz w:val="28"/>
          <w:szCs w:val="28"/>
        </w:rPr>
        <w:t>газовые револьверы, пистолеты, в том числе с измененными тактико-техническими характеристиками, - 5000 рублей за одну единицу;</w:t>
      </w:r>
    </w:p>
    <w:p w:rsidR="00914E93" w:rsidRPr="00C45100" w:rsidRDefault="00914E93" w:rsidP="00C45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00">
        <w:rPr>
          <w:rFonts w:ascii="Times New Roman" w:hAnsi="Times New Roman" w:cs="Times New Roman"/>
          <w:sz w:val="28"/>
          <w:szCs w:val="28"/>
        </w:rPr>
        <w:t>взрывчатые вещества (кроме пороха) - 500 рублей за каждые 100 грамм;</w:t>
      </w:r>
    </w:p>
    <w:p w:rsidR="00914E93" w:rsidRPr="00C45100" w:rsidRDefault="00914E93" w:rsidP="00C45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00">
        <w:rPr>
          <w:rFonts w:ascii="Times New Roman" w:hAnsi="Times New Roman" w:cs="Times New Roman"/>
          <w:sz w:val="28"/>
          <w:szCs w:val="28"/>
        </w:rPr>
        <w:t>самодельное огнестрельное оружие - 2000 рублей за одну единицу;</w:t>
      </w:r>
    </w:p>
    <w:p w:rsidR="00914E93" w:rsidRPr="00C45100" w:rsidRDefault="00914E93" w:rsidP="00C45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00">
        <w:rPr>
          <w:rFonts w:ascii="Times New Roman" w:hAnsi="Times New Roman" w:cs="Times New Roman"/>
          <w:sz w:val="28"/>
          <w:szCs w:val="28"/>
        </w:rPr>
        <w:t>детонаторы - 500 рублей за одну единицу;</w:t>
      </w:r>
    </w:p>
    <w:p w:rsidR="00914E93" w:rsidRPr="00C45100" w:rsidRDefault="00914E93" w:rsidP="00C45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00">
        <w:rPr>
          <w:rFonts w:ascii="Times New Roman" w:hAnsi="Times New Roman" w:cs="Times New Roman"/>
          <w:sz w:val="28"/>
          <w:szCs w:val="28"/>
        </w:rPr>
        <w:t>порох - 50 рублей за 100 грамм;</w:t>
      </w:r>
    </w:p>
    <w:p w:rsidR="00914E93" w:rsidRPr="00C45100" w:rsidRDefault="00914E93" w:rsidP="00C45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00">
        <w:rPr>
          <w:rFonts w:ascii="Times New Roman" w:hAnsi="Times New Roman" w:cs="Times New Roman"/>
          <w:sz w:val="28"/>
          <w:szCs w:val="28"/>
        </w:rPr>
        <w:lastRenderedPageBreak/>
        <w:t>боеприпасы к оружию с нарезным стволом - 30 рублей за одну единицу;</w:t>
      </w:r>
    </w:p>
    <w:p w:rsidR="00914E93" w:rsidRPr="00C45100" w:rsidRDefault="00914E93" w:rsidP="00C45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00">
        <w:rPr>
          <w:rFonts w:ascii="Times New Roman" w:hAnsi="Times New Roman" w:cs="Times New Roman"/>
          <w:sz w:val="28"/>
          <w:szCs w:val="28"/>
        </w:rPr>
        <w:t>боеприпасы к гладкоствольному оружию - 15 рублей за одну единицу;</w:t>
      </w:r>
    </w:p>
    <w:p w:rsidR="00914E93" w:rsidRPr="00C45100" w:rsidRDefault="00914E93" w:rsidP="00C45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00">
        <w:rPr>
          <w:rFonts w:ascii="Times New Roman" w:hAnsi="Times New Roman" w:cs="Times New Roman"/>
          <w:sz w:val="28"/>
          <w:szCs w:val="28"/>
        </w:rPr>
        <w:t>основные части огнестрельного оружия (ствол, затвор, барабан, рамка, ствольная коробка), только пригодные для дальнейшего использования по целевому назначению - в размере 15 процентов от суммы денежного вознаграждения установленного за добровольную сдачу конкретного вида оружия;</w:t>
      </w:r>
    </w:p>
    <w:p w:rsidR="00914E93" w:rsidRDefault="00914E93" w:rsidP="00C45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00">
        <w:rPr>
          <w:rFonts w:ascii="Times New Roman" w:hAnsi="Times New Roman" w:cs="Times New Roman"/>
          <w:sz w:val="28"/>
          <w:szCs w:val="28"/>
        </w:rPr>
        <w:t>за предоставление достоверной информации о незаконно хранящемся оружии, его основных частях, боеприпасах, взрывчатых веществах и взрывных устройствах - 1500 рублей.</w:t>
      </w:r>
    </w:p>
    <w:p w:rsidR="0011594D" w:rsidRPr="0011594D" w:rsidRDefault="0011594D" w:rsidP="0011594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594D">
        <w:rPr>
          <w:rFonts w:ascii="Times New Roman" w:hAnsi="Times New Roman" w:cs="Times New Roman"/>
          <w:sz w:val="28"/>
          <w:szCs w:val="28"/>
        </w:rPr>
        <w:t>Прием незаконно хранящегося оружия, его основных частей, боеприпасов, взрывчатых веществ и взрывных устройств осуществляется территориальными подразделениями органов внутренних дел и (или) управления Федеральной службы войск национальной гвардии Российской Федерации по Брянской области, при этом по каждому факту добровольной сдачи гражданами незаконно хранящегося оружия, его основных частей, боеприпасов, взрывчатых веществ и взрывных устройств органами внутренних дел проводится проверка на наличие либо</w:t>
      </w:r>
      <w:proofErr w:type="gramEnd"/>
      <w:r w:rsidRPr="0011594D">
        <w:rPr>
          <w:rFonts w:ascii="Times New Roman" w:hAnsi="Times New Roman" w:cs="Times New Roman"/>
          <w:sz w:val="28"/>
          <w:szCs w:val="28"/>
        </w:rPr>
        <w:t xml:space="preserve"> отсутствие признаков иного состава преступления или правонарушения. При установлении в действиях граждан признаков состава преступления или правонарушения денежное вознаграждение </w:t>
      </w:r>
      <w:r w:rsidRPr="002E426C">
        <w:rPr>
          <w:rFonts w:ascii="Times New Roman" w:hAnsi="Times New Roman" w:cs="Times New Roman"/>
          <w:b/>
          <w:sz w:val="28"/>
          <w:szCs w:val="28"/>
        </w:rPr>
        <w:t>не выплачивается</w:t>
      </w:r>
      <w:r w:rsidRPr="0011594D">
        <w:rPr>
          <w:rFonts w:ascii="Times New Roman" w:hAnsi="Times New Roman" w:cs="Times New Roman"/>
          <w:sz w:val="28"/>
          <w:szCs w:val="28"/>
        </w:rPr>
        <w:t>.</w:t>
      </w:r>
    </w:p>
    <w:p w:rsidR="00C45100" w:rsidRPr="002E426C" w:rsidRDefault="00C45100" w:rsidP="00C4510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426C">
        <w:rPr>
          <w:rFonts w:ascii="Times New Roman" w:hAnsi="Times New Roman" w:cs="Times New Roman"/>
          <w:b/>
          <w:sz w:val="28"/>
          <w:szCs w:val="28"/>
        </w:rPr>
        <w:t>ВНИМАНИЕ!</w:t>
      </w:r>
    </w:p>
    <w:p w:rsidR="00914E93" w:rsidRPr="00C45100" w:rsidRDefault="00914E93" w:rsidP="00C4510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5100">
        <w:rPr>
          <w:rFonts w:ascii="Times New Roman" w:hAnsi="Times New Roman" w:cs="Times New Roman"/>
          <w:sz w:val="28"/>
          <w:szCs w:val="28"/>
        </w:rPr>
        <w:t xml:space="preserve">Денежное вознаграждение не выплачивается в случае, если органами внутренних дел при проверке в порядке, предусмотренном Уголовно-процессуальным </w:t>
      </w:r>
      <w:hyperlink r:id="rId4" w:history="1">
        <w:r w:rsidRPr="00C45100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45100">
        <w:rPr>
          <w:rFonts w:ascii="Times New Roman" w:hAnsi="Times New Roman" w:cs="Times New Roman"/>
          <w:sz w:val="28"/>
          <w:szCs w:val="28"/>
        </w:rPr>
        <w:t xml:space="preserve"> Российской Федерации, </w:t>
      </w:r>
      <w:r w:rsidR="0011594D">
        <w:rPr>
          <w:rFonts w:ascii="Times New Roman" w:hAnsi="Times New Roman" w:cs="Times New Roman"/>
          <w:sz w:val="28"/>
          <w:szCs w:val="28"/>
        </w:rPr>
        <w:t xml:space="preserve">будет </w:t>
      </w:r>
      <w:r w:rsidRPr="00C45100">
        <w:rPr>
          <w:rFonts w:ascii="Times New Roman" w:hAnsi="Times New Roman" w:cs="Times New Roman"/>
          <w:sz w:val="28"/>
          <w:szCs w:val="28"/>
        </w:rPr>
        <w:t xml:space="preserve">установлено, что сданные предметы не являются незаконно хранящимся оружием, его основными частями, боеприпасами, взрывчатыми веществами и взрывными устройствами или являются оружием его основными частями, боеприпасами, взрывчатыми веществами и взрывными </w:t>
      </w:r>
      <w:proofErr w:type="gramStart"/>
      <w:r w:rsidRPr="00C45100">
        <w:rPr>
          <w:rFonts w:ascii="Times New Roman" w:hAnsi="Times New Roman" w:cs="Times New Roman"/>
          <w:sz w:val="28"/>
          <w:szCs w:val="28"/>
        </w:rPr>
        <w:t>устройствами</w:t>
      </w:r>
      <w:proofErr w:type="gramEnd"/>
      <w:r w:rsidRPr="00C45100">
        <w:rPr>
          <w:rFonts w:ascii="Times New Roman" w:hAnsi="Times New Roman" w:cs="Times New Roman"/>
          <w:sz w:val="28"/>
          <w:szCs w:val="28"/>
        </w:rPr>
        <w:t xml:space="preserve"> полученными в результате самостоятельного розыска, обнаружения и обезвреживания в местах боев времен Великой Отечественной войны, а также являются взрывными устройствами или боеприпасами, изготовленными самодельным способом.</w:t>
      </w:r>
    </w:p>
    <w:p w:rsidR="00472FB2" w:rsidRDefault="00472FB2" w:rsidP="006854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6854E4">
        <w:rPr>
          <w:rFonts w:ascii="Times New Roman" w:hAnsi="Times New Roman" w:cs="Times New Roman"/>
          <w:sz w:val="28"/>
          <w:szCs w:val="28"/>
        </w:rPr>
        <w:t>Стать</w:t>
      </w:r>
      <w:r w:rsidR="006854E4" w:rsidRPr="006854E4">
        <w:rPr>
          <w:rFonts w:ascii="Times New Roman" w:hAnsi="Times New Roman" w:cs="Times New Roman"/>
          <w:sz w:val="28"/>
          <w:szCs w:val="28"/>
        </w:rPr>
        <w:t>ями 222</w:t>
      </w:r>
      <w:r w:rsidR="006854E4">
        <w:rPr>
          <w:rFonts w:ascii="Times New Roman" w:hAnsi="Times New Roman" w:cs="Times New Roman"/>
          <w:sz w:val="28"/>
          <w:szCs w:val="28"/>
        </w:rPr>
        <w:t>,</w:t>
      </w:r>
      <w:r w:rsidRPr="006854E4">
        <w:rPr>
          <w:rFonts w:ascii="Times New Roman" w:hAnsi="Times New Roman" w:cs="Times New Roman"/>
          <w:sz w:val="28"/>
          <w:szCs w:val="28"/>
        </w:rPr>
        <w:t xml:space="preserve"> </w:t>
      </w:r>
      <w:r w:rsidR="006854E4" w:rsidRPr="006854E4">
        <w:rPr>
          <w:rFonts w:ascii="Times New Roman" w:hAnsi="Times New Roman" w:cs="Times New Roman"/>
          <w:sz w:val="28"/>
          <w:szCs w:val="28"/>
        </w:rPr>
        <w:t>222.1 и 222.2</w:t>
      </w:r>
      <w:r w:rsidR="00685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Уголовн</w:t>
      </w:r>
      <w:r w:rsidR="006854E4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22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одекс</w:t>
      </w:r>
      <w:r w:rsidR="006854E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предусмотрена уголовная ответственность за </w:t>
      </w:r>
      <w:r w:rsidR="006854E4" w:rsidRPr="006854E4">
        <w:rPr>
          <w:rFonts w:ascii="Times New Roman" w:hAnsi="Times New Roman" w:cs="Times New Roman"/>
          <w:bCs/>
          <w:sz w:val="28"/>
          <w:szCs w:val="28"/>
        </w:rPr>
        <w:t>н</w:t>
      </w:r>
      <w:r w:rsidRPr="006854E4">
        <w:rPr>
          <w:rFonts w:ascii="Times New Roman" w:hAnsi="Times New Roman" w:cs="Times New Roman"/>
          <w:bCs/>
          <w:sz w:val="28"/>
          <w:szCs w:val="28"/>
        </w:rPr>
        <w:t>езаконные приобретение, передач</w:t>
      </w:r>
      <w:r w:rsidR="006854E4" w:rsidRPr="006854E4">
        <w:rPr>
          <w:rFonts w:ascii="Times New Roman" w:hAnsi="Times New Roman" w:cs="Times New Roman"/>
          <w:bCs/>
          <w:sz w:val="28"/>
          <w:szCs w:val="28"/>
        </w:rPr>
        <w:t>у</w:t>
      </w:r>
      <w:r w:rsidRPr="006854E4">
        <w:rPr>
          <w:rFonts w:ascii="Times New Roman" w:hAnsi="Times New Roman" w:cs="Times New Roman"/>
          <w:bCs/>
          <w:sz w:val="28"/>
          <w:szCs w:val="28"/>
        </w:rPr>
        <w:t>, сбыт, хранение, перевозк</w:t>
      </w:r>
      <w:r w:rsidR="007A6223">
        <w:rPr>
          <w:rFonts w:ascii="Times New Roman" w:hAnsi="Times New Roman" w:cs="Times New Roman"/>
          <w:bCs/>
          <w:sz w:val="28"/>
          <w:szCs w:val="28"/>
        </w:rPr>
        <w:t>у</w:t>
      </w:r>
      <w:r w:rsidRPr="006854E4">
        <w:rPr>
          <w:rFonts w:ascii="Times New Roman" w:hAnsi="Times New Roman" w:cs="Times New Roman"/>
          <w:bCs/>
          <w:sz w:val="28"/>
          <w:szCs w:val="28"/>
        </w:rPr>
        <w:t>, пересылк</w:t>
      </w:r>
      <w:r w:rsidR="007A6223">
        <w:rPr>
          <w:rFonts w:ascii="Times New Roman" w:hAnsi="Times New Roman" w:cs="Times New Roman"/>
          <w:bCs/>
          <w:sz w:val="28"/>
          <w:szCs w:val="28"/>
        </w:rPr>
        <w:t>у</w:t>
      </w:r>
      <w:r w:rsidRPr="006854E4">
        <w:rPr>
          <w:rFonts w:ascii="Times New Roman" w:hAnsi="Times New Roman" w:cs="Times New Roman"/>
          <w:bCs/>
          <w:sz w:val="28"/>
          <w:szCs w:val="28"/>
        </w:rPr>
        <w:t xml:space="preserve"> или ношение указанных </w:t>
      </w:r>
      <w:r w:rsidR="00517CEA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="00517CEA" w:rsidRPr="00914E93">
        <w:rPr>
          <w:rFonts w:ascii="Times New Roman" w:hAnsi="Times New Roman" w:cs="Times New Roman"/>
          <w:sz w:val="28"/>
          <w:szCs w:val="28"/>
        </w:rPr>
        <w:t>указ</w:t>
      </w:r>
      <w:r w:rsidR="00517CEA">
        <w:rPr>
          <w:rFonts w:ascii="Times New Roman" w:hAnsi="Times New Roman" w:cs="Times New Roman"/>
          <w:sz w:val="28"/>
          <w:szCs w:val="28"/>
        </w:rPr>
        <w:t>е</w:t>
      </w:r>
      <w:r w:rsidR="00517CEA" w:rsidRPr="00914E93">
        <w:rPr>
          <w:rFonts w:ascii="Times New Roman" w:hAnsi="Times New Roman" w:cs="Times New Roman"/>
          <w:sz w:val="28"/>
          <w:szCs w:val="28"/>
        </w:rPr>
        <w:t xml:space="preserve"> Губернатора Брянской области от 5 марта 2013 года № 201 «О мерах по предупреждению незаконного оборота оружия, боеприпасов, </w:t>
      </w:r>
      <w:r w:rsidR="00517CEA" w:rsidRPr="00914E93">
        <w:rPr>
          <w:rFonts w:ascii="Times New Roman" w:hAnsi="Times New Roman" w:cs="Times New Roman"/>
          <w:sz w:val="28"/>
          <w:szCs w:val="28"/>
        </w:rPr>
        <w:lastRenderedPageBreak/>
        <w:t>взрывчатых веществ и взрывных устройств»</w:t>
      </w:r>
      <w:r w:rsidR="00517CEA">
        <w:rPr>
          <w:rFonts w:ascii="Times New Roman" w:hAnsi="Times New Roman" w:cs="Times New Roman"/>
          <w:sz w:val="28"/>
          <w:szCs w:val="28"/>
        </w:rPr>
        <w:t xml:space="preserve">, </w:t>
      </w:r>
      <w:r w:rsidRPr="006854E4">
        <w:rPr>
          <w:rFonts w:ascii="Times New Roman" w:hAnsi="Times New Roman" w:cs="Times New Roman"/>
          <w:bCs/>
          <w:sz w:val="28"/>
          <w:szCs w:val="28"/>
        </w:rPr>
        <w:t>предметов вооружения, его частей, боеприпасов, устройств и веществ</w:t>
      </w:r>
      <w:r w:rsidR="007A6223">
        <w:rPr>
          <w:rFonts w:ascii="Times New Roman" w:hAnsi="Times New Roman" w:cs="Times New Roman"/>
          <w:bCs/>
          <w:sz w:val="28"/>
          <w:szCs w:val="28"/>
        </w:rPr>
        <w:t>»</w:t>
      </w:r>
      <w:r w:rsidR="006854E4" w:rsidRPr="006854E4">
        <w:rPr>
          <w:rFonts w:ascii="Times New Roman" w:hAnsi="Times New Roman" w:cs="Times New Roman"/>
          <w:bCs/>
          <w:sz w:val="28"/>
          <w:szCs w:val="28"/>
        </w:rPr>
        <w:t>.</w:t>
      </w:r>
      <w:r w:rsidR="006854E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End"/>
    </w:p>
    <w:p w:rsidR="006854E4" w:rsidRDefault="006854E4" w:rsidP="006854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A6223">
        <w:rPr>
          <w:rFonts w:ascii="Times New Roman" w:hAnsi="Times New Roman" w:cs="Times New Roman"/>
          <w:sz w:val="28"/>
          <w:szCs w:val="28"/>
        </w:rPr>
        <w:t xml:space="preserve">Вместе с тем </w:t>
      </w:r>
      <w:proofErr w:type="gramStart"/>
      <w:r w:rsidRPr="007A6223">
        <w:rPr>
          <w:rFonts w:ascii="Times New Roman" w:hAnsi="Times New Roman" w:cs="Times New Roman"/>
          <w:sz w:val="28"/>
          <w:szCs w:val="28"/>
        </w:rPr>
        <w:t xml:space="preserve">согласно, </w:t>
      </w:r>
      <w:r>
        <w:rPr>
          <w:rFonts w:ascii="Times New Roman" w:hAnsi="Times New Roman" w:cs="Times New Roman"/>
          <w:sz w:val="28"/>
          <w:szCs w:val="28"/>
        </w:rPr>
        <w:t>Примечания</w:t>
      </w:r>
      <w:proofErr w:type="gramEnd"/>
      <w:r>
        <w:rPr>
          <w:rFonts w:ascii="Times New Roman" w:hAnsi="Times New Roman" w:cs="Times New Roman"/>
          <w:sz w:val="28"/>
          <w:szCs w:val="28"/>
        </w:rPr>
        <w:t>. 1. к указанным статьям</w:t>
      </w:r>
      <w:r w:rsidR="007A6223">
        <w:rPr>
          <w:rFonts w:ascii="Times New Roman" w:hAnsi="Times New Roman" w:cs="Times New Roman"/>
          <w:sz w:val="28"/>
          <w:szCs w:val="28"/>
        </w:rPr>
        <w:t xml:space="preserve"> Уголовного Кодекса РФ: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6223">
        <w:rPr>
          <w:rFonts w:ascii="Times New Roman" w:hAnsi="Times New Roman" w:cs="Times New Roman"/>
          <w:sz w:val="28"/>
          <w:szCs w:val="28"/>
        </w:rPr>
        <w:t xml:space="preserve">«Лицо, </w:t>
      </w:r>
      <w:hyperlink r:id="rId5" w:history="1">
        <w:r w:rsidR="007A6223" w:rsidRPr="007A6223">
          <w:rPr>
            <w:rFonts w:ascii="Times New Roman" w:hAnsi="Times New Roman" w:cs="Times New Roman"/>
            <w:sz w:val="28"/>
            <w:szCs w:val="28"/>
          </w:rPr>
          <w:t>добровольно</w:t>
        </w:r>
      </w:hyperlink>
      <w:r w:rsidR="007A6223">
        <w:rPr>
          <w:rFonts w:ascii="Times New Roman" w:hAnsi="Times New Roman" w:cs="Times New Roman"/>
          <w:sz w:val="28"/>
          <w:szCs w:val="28"/>
        </w:rPr>
        <w:t xml:space="preserve"> сдавшее предметы, указанные в настоящей статье, освобождается от уголовной ответственности по данной статье</w:t>
      </w:r>
      <w:proofErr w:type="gramStart"/>
      <w:r w:rsidR="007A6223">
        <w:rPr>
          <w:rFonts w:ascii="Times New Roman" w:hAnsi="Times New Roman" w:cs="Times New Roman"/>
          <w:sz w:val="28"/>
          <w:szCs w:val="28"/>
        </w:rPr>
        <w:t>.».</w:t>
      </w:r>
      <w:r w:rsidRPr="006854E4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6854E4" w:rsidRDefault="006854E4" w:rsidP="006854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854E4">
        <w:rPr>
          <w:rFonts w:ascii="Times New Roman" w:hAnsi="Times New Roman" w:cs="Times New Roman"/>
          <w:sz w:val="28"/>
          <w:szCs w:val="28"/>
        </w:rPr>
        <w:t>Не может признаваться добровольной сдачей предметов, указанных в статье</w:t>
      </w:r>
      <w:r w:rsidR="007A6223">
        <w:rPr>
          <w:rFonts w:ascii="Times New Roman" w:hAnsi="Times New Roman" w:cs="Times New Roman"/>
          <w:sz w:val="28"/>
          <w:szCs w:val="28"/>
        </w:rPr>
        <w:t xml:space="preserve"> 222</w:t>
      </w:r>
      <w:r w:rsidRPr="006854E4">
        <w:rPr>
          <w:rFonts w:ascii="Times New Roman" w:hAnsi="Times New Roman" w:cs="Times New Roman"/>
          <w:sz w:val="28"/>
          <w:szCs w:val="28"/>
        </w:rPr>
        <w:t xml:space="preserve">, а также в статьях 222.1, 222.2, 223 и 223.1 </w:t>
      </w:r>
      <w:r w:rsidR="007A6223">
        <w:rPr>
          <w:rFonts w:ascii="Times New Roman" w:hAnsi="Times New Roman" w:cs="Times New Roman"/>
          <w:sz w:val="28"/>
          <w:szCs w:val="28"/>
        </w:rPr>
        <w:t>Уголовного</w:t>
      </w:r>
      <w:r w:rsidRPr="006854E4">
        <w:rPr>
          <w:rFonts w:ascii="Times New Roman" w:hAnsi="Times New Roman" w:cs="Times New Roman"/>
          <w:sz w:val="28"/>
          <w:szCs w:val="28"/>
        </w:rPr>
        <w:t xml:space="preserve"> Кодекса</w:t>
      </w:r>
      <w:r w:rsidR="007A6223">
        <w:rPr>
          <w:rFonts w:ascii="Times New Roman" w:hAnsi="Times New Roman" w:cs="Times New Roman"/>
          <w:sz w:val="28"/>
          <w:szCs w:val="28"/>
        </w:rPr>
        <w:t xml:space="preserve"> РФ</w:t>
      </w:r>
      <w:r w:rsidRPr="006854E4">
        <w:rPr>
          <w:rFonts w:ascii="Times New Roman" w:hAnsi="Times New Roman" w:cs="Times New Roman"/>
          <w:sz w:val="28"/>
          <w:szCs w:val="28"/>
        </w:rPr>
        <w:t xml:space="preserve">, их изъятие при задержании лица, а также при проведении </w:t>
      </w:r>
      <w:proofErr w:type="spellStart"/>
      <w:r w:rsidRPr="006854E4">
        <w:rPr>
          <w:rFonts w:ascii="Times New Roman" w:hAnsi="Times New Roman" w:cs="Times New Roman"/>
          <w:sz w:val="28"/>
          <w:szCs w:val="28"/>
        </w:rPr>
        <w:t>оперативно-разыскных</w:t>
      </w:r>
      <w:proofErr w:type="spellEnd"/>
      <w:r w:rsidRPr="006854E4">
        <w:rPr>
          <w:rFonts w:ascii="Times New Roman" w:hAnsi="Times New Roman" w:cs="Times New Roman"/>
          <w:sz w:val="28"/>
          <w:szCs w:val="28"/>
        </w:rPr>
        <w:t xml:space="preserve"> мероприятий или следственных действий по их обнаружению и изъятию.</w:t>
      </w:r>
    </w:p>
    <w:p w:rsidR="007A6223" w:rsidRDefault="007A6223" w:rsidP="006854E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A6223" w:rsidRPr="006854E4" w:rsidRDefault="007A6223" w:rsidP="007A62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854E4" w:rsidRDefault="006854E4" w:rsidP="00C9798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F6735" w:rsidRPr="00DF6735" w:rsidRDefault="00DF6735" w:rsidP="00DF673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7597E" w:rsidRDefault="00F7597E" w:rsidP="00F7597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7597E" w:rsidSect="00183E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08"/>
  <w:characterSpacingControl w:val="doNotCompress"/>
  <w:compat>
    <w:useFELayout/>
  </w:compat>
  <w:rsids>
    <w:rsidRoot w:val="00245785"/>
    <w:rsid w:val="00061962"/>
    <w:rsid w:val="00064D7A"/>
    <w:rsid w:val="00107CB8"/>
    <w:rsid w:val="0011594D"/>
    <w:rsid w:val="00183EB3"/>
    <w:rsid w:val="001A68B1"/>
    <w:rsid w:val="00213B3F"/>
    <w:rsid w:val="00233119"/>
    <w:rsid w:val="00245785"/>
    <w:rsid w:val="00253179"/>
    <w:rsid w:val="00265D15"/>
    <w:rsid w:val="00271800"/>
    <w:rsid w:val="0029434E"/>
    <w:rsid w:val="002E426C"/>
    <w:rsid w:val="00300D48"/>
    <w:rsid w:val="00402CA0"/>
    <w:rsid w:val="00472FB2"/>
    <w:rsid w:val="004B4D6D"/>
    <w:rsid w:val="00517CEA"/>
    <w:rsid w:val="00540EBA"/>
    <w:rsid w:val="005A54AD"/>
    <w:rsid w:val="00603AA5"/>
    <w:rsid w:val="00650966"/>
    <w:rsid w:val="006854E4"/>
    <w:rsid w:val="006861A1"/>
    <w:rsid w:val="0075286D"/>
    <w:rsid w:val="00786182"/>
    <w:rsid w:val="007A6223"/>
    <w:rsid w:val="00801E1D"/>
    <w:rsid w:val="00852A75"/>
    <w:rsid w:val="00855243"/>
    <w:rsid w:val="00892B16"/>
    <w:rsid w:val="008A7785"/>
    <w:rsid w:val="00914E93"/>
    <w:rsid w:val="00931AD9"/>
    <w:rsid w:val="00991358"/>
    <w:rsid w:val="00A0027F"/>
    <w:rsid w:val="00A07B4C"/>
    <w:rsid w:val="00A5700F"/>
    <w:rsid w:val="00A740B5"/>
    <w:rsid w:val="00A940CA"/>
    <w:rsid w:val="00B75552"/>
    <w:rsid w:val="00C04516"/>
    <w:rsid w:val="00C45100"/>
    <w:rsid w:val="00C669F0"/>
    <w:rsid w:val="00C80EF1"/>
    <w:rsid w:val="00C97989"/>
    <w:rsid w:val="00CB125C"/>
    <w:rsid w:val="00CD1B23"/>
    <w:rsid w:val="00CF0EB1"/>
    <w:rsid w:val="00D12433"/>
    <w:rsid w:val="00DF6735"/>
    <w:rsid w:val="00E12157"/>
    <w:rsid w:val="00E72823"/>
    <w:rsid w:val="00EE523D"/>
    <w:rsid w:val="00F00EED"/>
    <w:rsid w:val="00F23F24"/>
    <w:rsid w:val="00F27098"/>
    <w:rsid w:val="00F7597E"/>
    <w:rsid w:val="00F8067F"/>
    <w:rsid w:val="00FB20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1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09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27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23F24"/>
    <w:rPr>
      <w:color w:val="0000FF" w:themeColor="hyperlink"/>
      <w:u w:val="single"/>
    </w:rPr>
  </w:style>
  <w:style w:type="paragraph" w:styleId="a7">
    <w:name w:val="Body Text Indent"/>
    <w:basedOn w:val="a"/>
    <w:link w:val="a8"/>
    <w:uiPriority w:val="99"/>
    <w:unhideWhenUsed/>
    <w:rsid w:val="00801E1D"/>
    <w:pPr>
      <w:spacing w:after="120" w:line="240" w:lineRule="auto"/>
      <w:ind w:left="283"/>
    </w:pPr>
    <w:rPr>
      <w:rFonts w:ascii="Times New Roman" w:eastAsia="Times New Roman" w:hAnsi="Times New Roman" w:cs="Times New Roman"/>
      <w:sz w:val="30"/>
      <w:szCs w:val="20"/>
    </w:rPr>
  </w:style>
  <w:style w:type="character" w:customStyle="1" w:styleId="a8">
    <w:name w:val="Основной текст с отступом Знак"/>
    <w:basedOn w:val="a0"/>
    <w:link w:val="a7"/>
    <w:uiPriority w:val="99"/>
    <w:rsid w:val="00801E1D"/>
    <w:rPr>
      <w:rFonts w:ascii="Times New Roman" w:eastAsia="Times New Roman" w:hAnsi="Times New Roman" w:cs="Times New Roman"/>
      <w:sz w:val="3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7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2709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2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23F2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7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689D7D866923443E45B940CF9761615A11A86F9344314A2E9B946111CED449CA649E16FEAE3344AF3E7FCDC6F87203CD11C507C49ED4ABCU5sEI" TargetMode="External"/><Relationship Id="rId4" Type="http://schemas.openxmlformats.org/officeDocument/2006/relationships/hyperlink" Target="consultantplus://offline/ref=9BF6A335BE0D469E43280EFEFF848217A6E5F8E1D5D59C7724317A19A5E6A4207A8AA1AB0554EE506E55FD29A6fBs8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770</Words>
  <Characters>4391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User</cp:lastModifiedBy>
  <cp:revision>6</cp:revision>
  <cp:lastPrinted>2021-08-27T08:49:00Z</cp:lastPrinted>
  <dcterms:created xsi:type="dcterms:W3CDTF">2021-08-27T08:29:00Z</dcterms:created>
  <dcterms:modified xsi:type="dcterms:W3CDTF">2021-08-27T09:07:00Z</dcterms:modified>
</cp:coreProperties>
</file>