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8D25" w14:textId="77777777" w:rsidR="00282F8B" w:rsidRDefault="00282F8B" w:rsidP="00282F8B">
      <w:pPr>
        <w:jc w:val="center"/>
      </w:pPr>
    </w:p>
    <w:p w14:paraId="1E17D3DB" w14:textId="77777777" w:rsidR="00282F8B" w:rsidRDefault="00282F8B" w:rsidP="00282F8B">
      <w:pPr>
        <w:jc w:val="center"/>
        <w:rPr>
          <w:sz w:val="28"/>
          <w:szCs w:val="28"/>
        </w:rPr>
      </w:pPr>
      <w:r>
        <w:rPr>
          <w:sz w:val="28"/>
          <w:szCs w:val="28"/>
        </w:rPr>
        <w:t>О проведении независимой</w:t>
      </w:r>
    </w:p>
    <w:p w14:paraId="13274583" w14:textId="77777777" w:rsidR="00282F8B" w:rsidRDefault="00282F8B" w:rsidP="00282F8B">
      <w:pPr>
        <w:jc w:val="center"/>
        <w:rPr>
          <w:sz w:val="28"/>
          <w:szCs w:val="28"/>
        </w:rPr>
      </w:pPr>
      <w:r>
        <w:rPr>
          <w:sz w:val="28"/>
          <w:szCs w:val="28"/>
        </w:rPr>
        <w:t xml:space="preserve"> антикоррупционной  экспертизы</w:t>
      </w:r>
    </w:p>
    <w:p w14:paraId="64A27AF8" w14:textId="77777777" w:rsidR="00282F8B" w:rsidRDefault="00282F8B" w:rsidP="00282F8B">
      <w:pPr>
        <w:jc w:val="center"/>
        <w:rPr>
          <w:sz w:val="28"/>
          <w:szCs w:val="28"/>
        </w:rPr>
      </w:pPr>
      <w:r>
        <w:rPr>
          <w:sz w:val="28"/>
          <w:szCs w:val="28"/>
        </w:rPr>
        <w:t xml:space="preserve">проекта приказа департамента региональной безопасности </w:t>
      </w:r>
    </w:p>
    <w:p w14:paraId="485467C4" w14:textId="77777777" w:rsidR="00282F8B" w:rsidRDefault="00282F8B" w:rsidP="00282F8B">
      <w:pPr>
        <w:jc w:val="center"/>
        <w:rPr>
          <w:sz w:val="28"/>
          <w:szCs w:val="28"/>
        </w:rPr>
      </w:pPr>
      <w:r>
        <w:rPr>
          <w:sz w:val="28"/>
          <w:szCs w:val="28"/>
        </w:rPr>
        <w:t>Брянской области  «О внесении изменений в  типовое положение о закупках товаров, работ, услуг»</w:t>
      </w:r>
    </w:p>
    <w:p w14:paraId="691DA4B7" w14:textId="77777777" w:rsidR="00282F8B" w:rsidRDefault="00282F8B" w:rsidP="00282F8B">
      <w:pPr>
        <w:ind w:firstLine="567"/>
        <w:jc w:val="both"/>
        <w:rPr>
          <w:sz w:val="28"/>
          <w:szCs w:val="28"/>
        </w:rPr>
      </w:pPr>
      <w:r>
        <w:rPr>
          <w:sz w:val="28"/>
          <w:szCs w:val="28"/>
        </w:rPr>
        <w:t xml:space="preserve">       </w:t>
      </w:r>
    </w:p>
    <w:p w14:paraId="3144EA81" w14:textId="77777777" w:rsidR="00282F8B" w:rsidRDefault="00282F8B" w:rsidP="00282F8B">
      <w:pPr>
        <w:ind w:firstLine="567"/>
        <w:jc w:val="both"/>
        <w:rPr>
          <w:spacing w:val="-1"/>
          <w:sz w:val="28"/>
          <w:szCs w:val="28"/>
        </w:rPr>
      </w:pPr>
      <w:r>
        <w:rPr>
          <w:sz w:val="28"/>
          <w:szCs w:val="28"/>
        </w:rPr>
        <w:t xml:space="preserve">  </w:t>
      </w:r>
      <w:r>
        <w:rPr>
          <w:spacing w:val="-1"/>
          <w:sz w:val="28"/>
          <w:szCs w:val="28"/>
        </w:rPr>
        <w:t xml:space="preserve">С 01.07.2022 года вступают в силу изменения в Федеральный закон от 18.07.2011 года № 223-ФЗ «О закупках товаров, работ, услуг отдельными видами юридических лиц» (далее - Федеральный закон № 223-ФЗ). </w:t>
      </w:r>
    </w:p>
    <w:p w14:paraId="3BE53187" w14:textId="77777777" w:rsidR="00282F8B" w:rsidRDefault="00282F8B" w:rsidP="00282F8B">
      <w:pPr>
        <w:ind w:firstLine="567"/>
        <w:jc w:val="both"/>
        <w:rPr>
          <w:spacing w:val="-1"/>
          <w:sz w:val="28"/>
          <w:szCs w:val="28"/>
        </w:rPr>
      </w:pPr>
      <w:r>
        <w:rPr>
          <w:spacing w:val="-1"/>
          <w:sz w:val="28"/>
          <w:szCs w:val="28"/>
        </w:rPr>
        <w:t xml:space="preserve"> Данные изменения внесены </w:t>
      </w:r>
      <w:r>
        <w:rPr>
          <w:sz w:val="28"/>
          <w:szCs w:val="28"/>
        </w:rPr>
        <w:t xml:space="preserve">Федеральными законами от 16.04.2022 </w:t>
      </w:r>
      <w:r>
        <w:rPr>
          <w:spacing w:val="-1"/>
          <w:sz w:val="28"/>
          <w:szCs w:val="28"/>
        </w:rPr>
        <w:t>года №</w:t>
      </w:r>
      <w:r>
        <w:rPr>
          <w:sz w:val="28"/>
          <w:szCs w:val="28"/>
        </w:rPr>
        <w:t xml:space="preserve"> 104-ФЗ «О внесении изменений в отдельные законодательные акты Российской Федерации», и от 16.04.2022 </w:t>
      </w:r>
      <w:r>
        <w:rPr>
          <w:spacing w:val="-1"/>
          <w:sz w:val="28"/>
          <w:szCs w:val="28"/>
        </w:rPr>
        <w:t>года №</w:t>
      </w:r>
      <w:r>
        <w:rPr>
          <w:sz w:val="28"/>
          <w:szCs w:val="28"/>
        </w:rPr>
        <w:t xml:space="preserve"> 109-ФЗ «О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 а также </w:t>
      </w:r>
      <w:r>
        <w:rPr>
          <w:spacing w:val="-1"/>
          <w:sz w:val="28"/>
          <w:szCs w:val="28"/>
        </w:rPr>
        <w:t xml:space="preserve">постановлением Правительства </w:t>
      </w:r>
      <w:r>
        <w:rPr>
          <w:sz w:val="28"/>
          <w:szCs w:val="28"/>
        </w:rPr>
        <w:t>Российской Федерации</w:t>
      </w:r>
      <w:r>
        <w:rPr>
          <w:spacing w:val="-1"/>
          <w:sz w:val="28"/>
          <w:szCs w:val="28"/>
        </w:rPr>
        <w:t xml:space="preserve"> </w:t>
      </w:r>
      <w:r>
        <w:rPr>
          <w:sz w:val="28"/>
          <w:szCs w:val="28"/>
        </w:rPr>
        <w:t>от 16.12.2021 года № 2323 «О внесении изменения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года № 1352».</w:t>
      </w:r>
    </w:p>
    <w:p w14:paraId="62A9D9A3" w14:textId="77777777" w:rsidR="00282F8B" w:rsidRDefault="00282F8B" w:rsidP="00282F8B">
      <w:pPr>
        <w:ind w:firstLine="567"/>
        <w:jc w:val="both"/>
        <w:rPr>
          <w:sz w:val="28"/>
          <w:szCs w:val="28"/>
        </w:rPr>
      </w:pPr>
      <w:r>
        <w:rPr>
          <w:spacing w:val="-1"/>
          <w:sz w:val="28"/>
          <w:szCs w:val="28"/>
        </w:rPr>
        <w:t xml:space="preserve">Департаментом региональной безопасности Брянской области подготовлены изменения в типовое Положение </w:t>
      </w:r>
      <w:r>
        <w:rPr>
          <w:sz w:val="28"/>
          <w:szCs w:val="28"/>
        </w:rPr>
        <w:t>департамента региональной безопасности Брянской области</w:t>
      </w:r>
      <w:r>
        <w:rPr>
          <w:spacing w:val="-1"/>
          <w:sz w:val="28"/>
          <w:szCs w:val="28"/>
        </w:rPr>
        <w:t xml:space="preserve"> с учетом вступающих в силу изменений.</w:t>
      </w:r>
    </w:p>
    <w:p w14:paraId="290F3B00" w14:textId="77777777" w:rsidR="00282F8B" w:rsidRDefault="00282F8B" w:rsidP="00282F8B">
      <w:pPr>
        <w:jc w:val="both"/>
        <w:rPr>
          <w:sz w:val="28"/>
          <w:szCs w:val="28"/>
        </w:rPr>
      </w:pPr>
      <w:r>
        <w:rPr>
          <w:sz w:val="28"/>
          <w:szCs w:val="28"/>
        </w:rPr>
        <w:t xml:space="preserve">         В целях обеспечения возможности проведения независимой  антикоррупционной экспертизы проект  приказа  департамента региональной безопасности  Брянской области   О внесении изменений в  типовое положение о закупках товаров, работ, услуг» подлежит размещению в сети Интернет. </w:t>
      </w:r>
    </w:p>
    <w:p w14:paraId="48574159" w14:textId="77777777" w:rsidR="00282F8B" w:rsidRDefault="00282F8B" w:rsidP="00282F8B">
      <w:pPr>
        <w:jc w:val="both"/>
        <w:rPr>
          <w:sz w:val="28"/>
          <w:szCs w:val="28"/>
        </w:rPr>
      </w:pPr>
      <w:r>
        <w:rPr>
          <w:sz w:val="28"/>
          <w:szCs w:val="28"/>
        </w:rPr>
        <w:t xml:space="preserve">         Заключения по итогам проведения независимой антикоррупционной экспертизы могут быть направлены в Департамент региональной безопасности Брянской области по электронным адресам: mail@de</w:t>
      </w:r>
      <w:r>
        <w:rPr>
          <w:sz w:val="28"/>
          <w:szCs w:val="28"/>
          <w:lang w:val="en-US"/>
        </w:rPr>
        <w:t>p</w:t>
      </w:r>
      <w:r>
        <w:rPr>
          <w:sz w:val="28"/>
          <w:szCs w:val="28"/>
        </w:rPr>
        <w:t>bez.</w:t>
      </w:r>
      <w:r>
        <w:rPr>
          <w:sz w:val="28"/>
          <w:szCs w:val="28"/>
          <w:lang w:val="en-US"/>
        </w:rPr>
        <w:t>ru</w:t>
      </w:r>
      <w:r>
        <w:rPr>
          <w:sz w:val="28"/>
          <w:szCs w:val="28"/>
        </w:rPr>
        <w:t xml:space="preserve">,  </w:t>
      </w:r>
      <w:hyperlink r:id="rId6" w:history="1">
        <w:r>
          <w:rPr>
            <w:rStyle w:val="a6"/>
            <w:sz w:val="28"/>
            <w:szCs w:val="28"/>
            <w:lang w:val="en-US"/>
          </w:rPr>
          <w:t>drblex</w:t>
        </w:r>
        <w:r>
          <w:rPr>
            <w:rStyle w:val="a6"/>
            <w:sz w:val="28"/>
            <w:szCs w:val="28"/>
          </w:rPr>
          <w:t>@</w:t>
        </w:r>
        <w:r>
          <w:rPr>
            <w:rStyle w:val="a6"/>
            <w:sz w:val="28"/>
            <w:szCs w:val="28"/>
            <w:lang w:val="en-US"/>
          </w:rPr>
          <w:t>yandex</w:t>
        </w:r>
        <w:r>
          <w:rPr>
            <w:rStyle w:val="a6"/>
            <w:sz w:val="28"/>
            <w:szCs w:val="28"/>
          </w:rPr>
          <w:t>.</w:t>
        </w:r>
        <w:r>
          <w:rPr>
            <w:rStyle w:val="a6"/>
            <w:sz w:val="28"/>
            <w:szCs w:val="28"/>
            <w:lang w:val="en-US"/>
          </w:rPr>
          <w:t>ru</w:t>
        </w:r>
      </w:hyperlink>
      <w:r>
        <w:rPr>
          <w:sz w:val="28"/>
          <w:szCs w:val="28"/>
        </w:rPr>
        <w:t xml:space="preserve"> или почтовому адресу: 241050, г. Брянск, улица Фокина 31 офис 201,  в течение 5 рабочих дней со дня размещения проекта приказа в сети Интернет. </w:t>
      </w:r>
    </w:p>
    <w:p w14:paraId="3B33B010" w14:textId="28CF1185" w:rsidR="005A0482" w:rsidRDefault="005A0482" w:rsidP="005A0482">
      <w:pPr>
        <w:jc w:val="center"/>
        <w:outlineLvl w:val="0"/>
        <w:rPr>
          <w:b/>
          <w:sz w:val="28"/>
          <w:szCs w:val="28"/>
        </w:rPr>
      </w:pPr>
    </w:p>
    <w:p w14:paraId="2ADFE2A6" w14:textId="6A06D125" w:rsidR="00282F8B" w:rsidRDefault="00282F8B" w:rsidP="005A0482">
      <w:pPr>
        <w:jc w:val="center"/>
        <w:outlineLvl w:val="0"/>
        <w:rPr>
          <w:b/>
          <w:sz w:val="28"/>
          <w:szCs w:val="28"/>
        </w:rPr>
      </w:pPr>
    </w:p>
    <w:p w14:paraId="2292664A" w14:textId="77777777" w:rsidR="00282F8B" w:rsidRDefault="00282F8B" w:rsidP="005A0482">
      <w:pPr>
        <w:jc w:val="center"/>
        <w:outlineLvl w:val="0"/>
        <w:rPr>
          <w:b/>
          <w:sz w:val="28"/>
          <w:szCs w:val="28"/>
        </w:rPr>
      </w:pPr>
    </w:p>
    <w:p w14:paraId="270D9129" w14:textId="77777777" w:rsidR="00A54D9C" w:rsidRPr="00404172" w:rsidRDefault="00A54D9C" w:rsidP="00A54D9C">
      <w:pPr>
        <w:pStyle w:val="ConsPlusNormal"/>
        <w:jc w:val="center"/>
        <w:outlineLvl w:val="1"/>
        <w:rPr>
          <w:b/>
        </w:rPr>
      </w:pPr>
      <w:r>
        <w:rPr>
          <w:noProof/>
        </w:rPr>
        <w:drawing>
          <wp:inline distT="0" distB="0" distL="0" distR="0" wp14:anchorId="5CD4175D" wp14:editId="4F9129A5">
            <wp:extent cx="749935" cy="922655"/>
            <wp:effectExtent l="19050" t="0" r="0" b="0"/>
            <wp:docPr id="1" name="Рисунок 1"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3"/>
                    <pic:cNvPicPr>
                      <a:picLocks noChangeAspect="1" noChangeArrowheads="1"/>
                    </pic:cNvPicPr>
                  </pic:nvPicPr>
                  <pic:blipFill>
                    <a:blip r:embed="rId7"/>
                    <a:srcRect l="4865" t="3918" r="4865" b="3918"/>
                    <a:stretch>
                      <a:fillRect/>
                    </a:stretch>
                  </pic:blipFill>
                  <pic:spPr bwMode="auto">
                    <a:xfrm>
                      <a:off x="0" y="0"/>
                      <a:ext cx="749935" cy="922655"/>
                    </a:xfrm>
                    <a:prstGeom prst="rect">
                      <a:avLst/>
                    </a:prstGeom>
                    <a:noFill/>
                    <a:ln w="9525">
                      <a:noFill/>
                      <a:miter lim="800000"/>
                      <a:headEnd/>
                      <a:tailEnd/>
                    </a:ln>
                  </pic:spPr>
                </pic:pic>
              </a:graphicData>
            </a:graphic>
          </wp:inline>
        </w:drawing>
      </w:r>
    </w:p>
    <w:p w14:paraId="4E86A4EA" w14:textId="77777777" w:rsidR="00A54D9C" w:rsidRPr="00404172" w:rsidRDefault="00A54D9C" w:rsidP="00A54D9C">
      <w:pPr>
        <w:pStyle w:val="ConsPlusNormal"/>
        <w:jc w:val="both"/>
        <w:outlineLvl w:val="1"/>
        <w:rPr>
          <w:b/>
        </w:rPr>
      </w:pPr>
    </w:p>
    <w:p w14:paraId="1E7188BD" w14:textId="77777777" w:rsidR="00A54D9C" w:rsidRPr="00404172" w:rsidRDefault="00A54D9C" w:rsidP="00A54D9C">
      <w:pPr>
        <w:pStyle w:val="ConsPlusNormal"/>
        <w:jc w:val="center"/>
        <w:outlineLvl w:val="1"/>
        <w:rPr>
          <w:b/>
        </w:rPr>
      </w:pPr>
      <w:r w:rsidRPr="00404172">
        <w:rPr>
          <w:b/>
        </w:rPr>
        <w:t xml:space="preserve">ДЕПАРТАМЕНТ  </w:t>
      </w:r>
      <w:r>
        <w:rPr>
          <w:b/>
        </w:rPr>
        <w:t>РЕГИОНАЛЬНОЙ БЕЗОПАСНОСТИ</w:t>
      </w:r>
    </w:p>
    <w:p w14:paraId="04978B70" w14:textId="77777777" w:rsidR="00A54D9C" w:rsidRPr="00404172" w:rsidRDefault="00A54D9C" w:rsidP="00A54D9C">
      <w:pPr>
        <w:pStyle w:val="ConsPlusNormal"/>
        <w:jc w:val="center"/>
        <w:outlineLvl w:val="1"/>
        <w:rPr>
          <w:b/>
          <w:sz w:val="24"/>
          <w:szCs w:val="24"/>
        </w:rPr>
      </w:pPr>
      <w:r w:rsidRPr="00404172">
        <w:rPr>
          <w:b/>
        </w:rPr>
        <w:t>БРЯНСКОЙ ОБЛАСТИ</w:t>
      </w:r>
    </w:p>
    <w:p w14:paraId="44CCF3D2" w14:textId="77777777" w:rsidR="00A54D9C" w:rsidRPr="00404172" w:rsidRDefault="00E85A9E" w:rsidP="00A54D9C">
      <w:pPr>
        <w:pStyle w:val="ConsPlusNormal"/>
        <w:jc w:val="center"/>
        <w:outlineLvl w:val="1"/>
        <w:rPr>
          <w:b/>
        </w:rPr>
      </w:pPr>
      <w:r>
        <w:rPr>
          <w:sz w:val="22"/>
          <w:szCs w:val="22"/>
        </w:rPr>
        <w:pict w14:anchorId="0EF77723">
          <v:polyline id="_x0000_s1026" style="position:absolute;left:0;text-align:left;z-index:251660288" points="-1.8pt,12.1pt,487.6pt,11.7pt" coordsize="9788,8" filled="f" strokeweight="2pt">
            <v:path arrowok="t"/>
          </v:polyline>
        </w:pict>
      </w:r>
      <w:r w:rsidR="00A54D9C" w:rsidRPr="00404172">
        <w:rPr>
          <w:b/>
        </w:rPr>
        <w:t xml:space="preserve">           </w:t>
      </w:r>
    </w:p>
    <w:p w14:paraId="05B2989C" w14:textId="77777777" w:rsidR="001B11D5" w:rsidRDefault="001B11D5" w:rsidP="005A0482">
      <w:pPr>
        <w:jc w:val="center"/>
        <w:outlineLvl w:val="0"/>
        <w:rPr>
          <w:b/>
          <w:sz w:val="28"/>
          <w:szCs w:val="28"/>
        </w:rPr>
      </w:pPr>
    </w:p>
    <w:p w14:paraId="2F953991" w14:textId="77777777" w:rsidR="005A0482" w:rsidRDefault="005A0482" w:rsidP="005A0482">
      <w:pPr>
        <w:jc w:val="center"/>
        <w:outlineLvl w:val="0"/>
        <w:rPr>
          <w:b/>
          <w:sz w:val="28"/>
          <w:szCs w:val="28"/>
        </w:rPr>
      </w:pPr>
      <w:r>
        <w:rPr>
          <w:b/>
          <w:sz w:val="28"/>
          <w:szCs w:val="28"/>
        </w:rPr>
        <w:t>П Р И К А З</w:t>
      </w:r>
    </w:p>
    <w:p w14:paraId="0ACE3F8E" w14:textId="77777777" w:rsidR="005A0482" w:rsidRDefault="005A0482" w:rsidP="005A0482">
      <w:pPr>
        <w:rPr>
          <w:sz w:val="28"/>
        </w:rPr>
      </w:pPr>
    </w:p>
    <w:p w14:paraId="2568CFD4" w14:textId="14C0FEA4" w:rsidR="005A0482" w:rsidRDefault="005A0482" w:rsidP="005A0482">
      <w:pPr>
        <w:rPr>
          <w:sz w:val="28"/>
          <w:szCs w:val="28"/>
        </w:rPr>
      </w:pPr>
      <w:r>
        <w:rPr>
          <w:sz w:val="28"/>
          <w:szCs w:val="28"/>
        </w:rPr>
        <w:t xml:space="preserve">от </w:t>
      </w:r>
      <w:r w:rsidR="00ED468B">
        <w:rPr>
          <w:sz w:val="28"/>
          <w:szCs w:val="28"/>
        </w:rPr>
        <w:t xml:space="preserve"> __________</w:t>
      </w:r>
      <w:r w:rsidR="00843AA7">
        <w:rPr>
          <w:sz w:val="28"/>
          <w:szCs w:val="28"/>
        </w:rPr>
        <w:t>202</w:t>
      </w:r>
      <w:r w:rsidR="00ED468B">
        <w:rPr>
          <w:sz w:val="28"/>
          <w:szCs w:val="28"/>
        </w:rPr>
        <w:t>2</w:t>
      </w:r>
      <w:r w:rsidR="000C5AC8">
        <w:rPr>
          <w:sz w:val="28"/>
          <w:szCs w:val="28"/>
        </w:rPr>
        <w:t xml:space="preserve"> </w:t>
      </w:r>
      <w:r w:rsidR="002F5B86">
        <w:rPr>
          <w:sz w:val="28"/>
          <w:szCs w:val="28"/>
        </w:rPr>
        <w:t xml:space="preserve">года </w:t>
      </w:r>
      <w:r w:rsidR="005E6ED9">
        <w:rPr>
          <w:sz w:val="28"/>
          <w:szCs w:val="28"/>
        </w:rPr>
        <w:t xml:space="preserve"> </w:t>
      </w:r>
      <w:r w:rsidR="002F5B86">
        <w:rPr>
          <w:sz w:val="28"/>
          <w:szCs w:val="28"/>
        </w:rPr>
        <w:t xml:space="preserve">№ </w:t>
      </w:r>
      <w:r w:rsidR="00AB460C">
        <w:rPr>
          <w:sz w:val="28"/>
          <w:szCs w:val="28"/>
        </w:rPr>
        <w:t xml:space="preserve"> </w:t>
      </w:r>
      <w:r>
        <w:rPr>
          <w:sz w:val="28"/>
          <w:szCs w:val="28"/>
        </w:rPr>
        <w:t xml:space="preserve">                     </w:t>
      </w:r>
    </w:p>
    <w:p w14:paraId="40F9B60E" w14:textId="77777777" w:rsidR="005A0482" w:rsidRDefault="005A0482" w:rsidP="005A0482">
      <w:pPr>
        <w:rPr>
          <w:sz w:val="28"/>
          <w:szCs w:val="28"/>
        </w:rPr>
      </w:pPr>
      <w:r>
        <w:rPr>
          <w:sz w:val="28"/>
          <w:szCs w:val="28"/>
        </w:rPr>
        <w:t>г. Брянск</w:t>
      </w:r>
    </w:p>
    <w:p w14:paraId="53428B63" w14:textId="77777777" w:rsidR="00843AA7" w:rsidRDefault="00843AA7" w:rsidP="00667C43">
      <w:pPr>
        <w:jc w:val="both"/>
        <w:rPr>
          <w:sz w:val="28"/>
          <w:szCs w:val="28"/>
        </w:rPr>
      </w:pPr>
      <w:r>
        <w:rPr>
          <w:sz w:val="28"/>
          <w:szCs w:val="28"/>
        </w:rPr>
        <w:t>О внесении изменений в  типовое</w:t>
      </w:r>
      <w:r w:rsidR="000B547D">
        <w:rPr>
          <w:sz w:val="28"/>
          <w:szCs w:val="28"/>
        </w:rPr>
        <w:t xml:space="preserve"> </w:t>
      </w:r>
    </w:p>
    <w:p w14:paraId="3AEA31A7" w14:textId="77777777" w:rsidR="000B547D" w:rsidRDefault="00843AA7" w:rsidP="00667C43">
      <w:pPr>
        <w:jc w:val="both"/>
        <w:rPr>
          <w:sz w:val="28"/>
          <w:szCs w:val="28"/>
        </w:rPr>
      </w:pPr>
      <w:r>
        <w:rPr>
          <w:sz w:val="28"/>
          <w:szCs w:val="28"/>
        </w:rPr>
        <w:t>положение</w:t>
      </w:r>
      <w:r w:rsidR="000B547D">
        <w:rPr>
          <w:sz w:val="28"/>
          <w:szCs w:val="28"/>
        </w:rPr>
        <w:t xml:space="preserve"> о </w:t>
      </w:r>
      <w:r w:rsidR="00E55ABE">
        <w:rPr>
          <w:sz w:val="28"/>
          <w:szCs w:val="28"/>
        </w:rPr>
        <w:t>закупках то</w:t>
      </w:r>
      <w:r w:rsidR="003F6FDF">
        <w:rPr>
          <w:sz w:val="28"/>
          <w:szCs w:val="28"/>
        </w:rPr>
        <w:t>варов,</w:t>
      </w:r>
    </w:p>
    <w:p w14:paraId="457FA198" w14:textId="77777777" w:rsidR="00E55ABE" w:rsidRDefault="000B547D" w:rsidP="00667C43">
      <w:pPr>
        <w:jc w:val="both"/>
        <w:rPr>
          <w:sz w:val="28"/>
          <w:szCs w:val="28"/>
        </w:rPr>
      </w:pPr>
      <w:r>
        <w:rPr>
          <w:sz w:val="28"/>
          <w:szCs w:val="28"/>
        </w:rPr>
        <w:t>работ, услуг</w:t>
      </w:r>
    </w:p>
    <w:p w14:paraId="591F404F" w14:textId="1C9F23AC" w:rsidR="00437D85" w:rsidRDefault="003819FE" w:rsidP="00437D85">
      <w:pPr>
        <w:widowControl/>
        <w:jc w:val="both"/>
        <w:rPr>
          <w:rFonts w:eastAsiaTheme="minorHAnsi"/>
          <w:sz w:val="28"/>
          <w:szCs w:val="28"/>
          <w:lang w:eastAsia="en-US"/>
        </w:rPr>
      </w:pPr>
      <w:r>
        <w:rPr>
          <w:sz w:val="28"/>
          <w:szCs w:val="28"/>
        </w:rPr>
        <w:t xml:space="preserve">         </w:t>
      </w:r>
      <w:r w:rsidR="00C80796">
        <w:rPr>
          <w:sz w:val="28"/>
          <w:szCs w:val="28"/>
        </w:rPr>
        <w:t>Р</w:t>
      </w:r>
      <w:r>
        <w:rPr>
          <w:sz w:val="28"/>
          <w:szCs w:val="28"/>
        </w:rPr>
        <w:t>уководствуясь</w:t>
      </w:r>
      <w:r w:rsidR="005E6ED9">
        <w:rPr>
          <w:sz w:val="28"/>
          <w:szCs w:val="28"/>
        </w:rPr>
        <w:t xml:space="preserve"> </w:t>
      </w:r>
      <w:r w:rsidR="00FA2E21">
        <w:rPr>
          <w:sz w:val="28"/>
          <w:szCs w:val="28"/>
        </w:rPr>
        <w:t xml:space="preserve"> </w:t>
      </w:r>
      <w:r>
        <w:rPr>
          <w:rFonts w:eastAsiaTheme="minorHAnsi"/>
          <w:sz w:val="28"/>
          <w:szCs w:val="28"/>
          <w:lang w:eastAsia="en-US"/>
        </w:rPr>
        <w:t>Федеральным законом</w:t>
      </w:r>
      <w:r w:rsidR="00FA2E21">
        <w:rPr>
          <w:rFonts w:eastAsiaTheme="minorHAnsi"/>
          <w:sz w:val="28"/>
          <w:szCs w:val="28"/>
          <w:lang w:eastAsia="en-US"/>
        </w:rPr>
        <w:t xml:space="preserve"> от 18.07.2011 N 223-ФЗ "О закупках товаров, работ, услуг отдельными видами юридических лиц</w:t>
      </w:r>
      <w:r w:rsidR="005E6ED9">
        <w:rPr>
          <w:rFonts w:eastAsiaTheme="minorHAnsi"/>
          <w:sz w:val="28"/>
          <w:szCs w:val="28"/>
          <w:lang w:eastAsia="en-US"/>
        </w:rPr>
        <w:t>"</w:t>
      </w:r>
      <w:r w:rsidR="00BD7E97">
        <w:rPr>
          <w:rFonts w:eastAsiaTheme="minorHAnsi"/>
          <w:sz w:val="28"/>
          <w:szCs w:val="28"/>
          <w:lang w:eastAsia="en-US"/>
        </w:rPr>
        <w:t>,</w:t>
      </w:r>
      <w:r w:rsidR="00437D85">
        <w:rPr>
          <w:rFonts w:eastAsiaTheme="minorHAnsi"/>
          <w:sz w:val="28"/>
          <w:szCs w:val="28"/>
          <w:lang w:eastAsia="en-US"/>
        </w:rPr>
        <w:t xml:space="preserve">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14:paraId="3FBA8029" w14:textId="77777777" w:rsidR="005A0482" w:rsidRDefault="005A0482" w:rsidP="005A0482">
      <w:pPr>
        <w:shd w:val="clear" w:color="auto" w:fill="FFFFFF"/>
        <w:ind w:firstLine="709"/>
        <w:jc w:val="both"/>
        <w:rPr>
          <w:sz w:val="28"/>
          <w:szCs w:val="28"/>
        </w:rPr>
      </w:pPr>
      <w:r>
        <w:rPr>
          <w:sz w:val="28"/>
          <w:szCs w:val="28"/>
        </w:rPr>
        <w:t>ПРИКАЗЫВАЮ:</w:t>
      </w:r>
    </w:p>
    <w:p w14:paraId="70D3803B" w14:textId="5A3574AC" w:rsidR="000B547D" w:rsidRDefault="00295C7A" w:rsidP="00F745B7">
      <w:pPr>
        <w:jc w:val="both"/>
        <w:rPr>
          <w:sz w:val="28"/>
          <w:szCs w:val="28"/>
        </w:rPr>
      </w:pPr>
      <w:r>
        <w:rPr>
          <w:sz w:val="28"/>
          <w:szCs w:val="28"/>
        </w:rPr>
        <w:t xml:space="preserve">     </w:t>
      </w:r>
      <w:r w:rsidR="00473715">
        <w:rPr>
          <w:sz w:val="28"/>
          <w:szCs w:val="28"/>
        </w:rPr>
        <w:t xml:space="preserve"> </w:t>
      </w:r>
      <w:r w:rsidR="00C80796">
        <w:rPr>
          <w:sz w:val="28"/>
          <w:szCs w:val="28"/>
        </w:rPr>
        <w:t xml:space="preserve"> </w:t>
      </w:r>
      <w:r w:rsidR="00AA33A5">
        <w:rPr>
          <w:sz w:val="28"/>
          <w:szCs w:val="28"/>
        </w:rPr>
        <w:t>1.</w:t>
      </w:r>
      <w:r w:rsidR="004D0E0F">
        <w:rPr>
          <w:sz w:val="28"/>
          <w:szCs w:val="28"/>
        </w:rPr>
        <w:t xml:space="preserve"> </w:t>
      </w:r>
      <w:r w:rsidR="003819FE">
        <w:rPr>
          <w:sz w:val="28"/>
          <w:szCs w:val="28"/>
        </w:rPr>
        <w:t xml:space="preserve">Внести прилагаемые  изменения в </w:t>
      </w:r>
      <w:r w:rsidR="000B547D">
        <w:rPr>
          <w:sz w:val="28"/>
          <w:szCs w:val="28"/>
        </w:rPr>
        <w:t>Типовое положение о закупках товаров, работ, услуг, утвержденное приказом департамента региональной безопасности Брянской области от 31.10.2018 г. № 282 «Об утверждении типового положения о закуп</w:t>
      </w:r>
      <w:r w:rsidR="002C6196">
        <w:rPr>
          <w:sz w:val="28"/>
          <w:szCs w:val="28"/>
        </w:rPr>
        <w:t>ках товаров, ра</w:t>
      </w:r>
      <w:r w:rsidR="003819FE">
        <w:rPr>
          <w:sz w:val="28"/>
          <w:szCs w:val="28"/>
        </w:rPr>
        <w:t xml:space="preserve">бот, услуг» ( в редакции приказов департамента региональной безопасности Брянской области </w:t>
      </w:r>
      <w:r w:rsidR="002C6196">
        <w:rPr>
          <w:sz w:val="28"/>
          <w:szCs w:val="28"/>
        </w:rPr>
        <w:t xml:space="preserve"> от 17.12.2018 года № 321</w:t>
      </w:r>
      <w:r w:rsidR="003819FE">
        <w:rPr>
          <w:sz w:val="28"/>
          <w:szCs w:val="28"/>
        </w:rPr>
        <w:t>, от 16.01.2020 №  4</w:t>
      </w:r>
      <w:r w:rsidR="00F12B92">
        <w:rPr>
          <w:sz w:val="28"/>
          <w:szCs w:val="28"/>
        </w:rPr>
        <w:t>, от 03.02.2021 № 18</w:t>
      </w:r>
      <w:r w:rsidR="001D46CD">
        <w:rPr>
          <w:sz w:val="28"/>
          <w:szCs w:val="28"/>
        </w:rPr>
        <w:t xml:space="preserve">, от </w:t>
      </w:r>
      <w:r w:rsidR="005834F4">
        <w:rPr>
          <w:sz w:val="28"/>
          <w:szCs w:val="28"/>
        </w:rPr>
        <w:t xml:space="preserve"> 30.03.2021 № 57</w:t>
      </w:r>
      <w:r w:rsidR="00996516">
        <w:rPr>
          <w:sz w:val="28"/>
          <w:szCs w:val="28"/>
        </w:rPr>
        <w:t>, от 18.0</w:t>
      </w:r>
      <w:r w:rsidR="001B6FC5">
        <w:rPr>
          <w:sz w:val="28"/>
          <w:szCs w:val="28"/>
        </w:rPr>
        <w:t>6</w:t>
      </w:r>
      <w:r w:rsidR="00996516">
        <w:rPr>
          <w:sz w:val="28"/>
          <w:szCs w:val="28"/>
        </w:rPr>
        <w:t>.2021 № 93</w:t>
      </w:r>
      <w:r w:rsidR="00A80230">
        <w:rPr>
          <w:sz w:val="28"/>
          <w:szCs w:val="28"/>
        </w:rPr>
        <w:t>,  от 18.02.2022 № 27</w:t>
      </w:r>
      <w:r w:rsidR="002C6196">
        <w:rPr>
          <w:sz w:val="28"/>
          <w:szCs w:val="28"/>
        </w:rPr>
        <w:t>)</w:t>
      </w:r>
      <w:r w:rsidR="00B61481">
        <w:rPr>
          <w:sz w:val="28"/>
          <w:szCs w:val="28"/>
        </w:rPr>
        <w:t>.</w:t>
      </w:r>
      <w:r w:rsidR="002C6196">
        <w:rPr>
          <w:sz w:val="28"/>
          <w:szCs w:val="28"/>
        </w:rPr>
        <w:t xml:space="preserve"> </w:t>
      </w:r>
    </w:p>
    <w:p w14:paraId="7CEB4161" w14:textId="77777777" w:rsidR="00E818B9" w:rsidRDefault="00C16ED4" w:rsidP="005060CA">
      <w:pPr>
        <w:jc w:val="both"/>
        <w:rPr>
          <w:sz w:val="28"/>
          <w:szCs w:val="28"/>
        </w:rPr>
      </w:pPr>
      <w:r>
        <w:rPr>
          <w:sz w:val="28"/>
          <w:szCs w:val="28"/>
        </w:rPr>
        <w:t xml:space="preserve">       </w:t>
      </w:r>
      <w:r w:rsidR="00AA529F">
        <w:rPr>
          <w:sz w:val="28"/>
          <w:szCs w:val="28"/>
        </w:rPr>
        <w:t xml:space="preserve">  </w:t>
      </w:r>
      <w:r w:rsidR="007C0BB1">
        <w:rPr>
          <w:sz w:val="28"/>
          <w:szCs w:val="28"/>
        </w:rPr>
        <w:t xml:space="preserve">2. </w:t>
      </w:r>
      <w:r w:rsidR="001D0810">
        <w:rPr>
          <w:sz w:val="28"/>
          <w:szCs w:val="28"/>
        </w:rPr>
        <w:t>Учреждения</w:t>
      </w:r>
      <w:r w:rsidR="00A37305">
        <w:rPr>
          <w:sz w:val="28"/>
          <w:szCs w:val="28"/>
        </w:rPr>
        <w:t>м</w:t>
      </w:r>
      <w:r w:rsidR="001D0810">
        <w:rPr>
          <w:sz w:val="28"/>
          <w:szCs w:val="28"/>
        </w:rPr>
        <w:t xml:space="preserve">, для которых </w:t>
      </w:r>
      <w:r w:rsidR="00B72218">
        <w:rPr>
          <w:sz w:val="28"/>
          <w:szCs w:val="28"/>
        </w:rPr>
        <w:t>п</w:t>
      </w:r>
      <w:r w:rsidR="00AA529F">
        <w:rPr>
          <w:sz w:val="28"/>
          <w:szCs w:val="28"/>
        </w:rPr>
        <w:t>римене</w:t>
      </w:r>
      <w:r w:rsidR="00B72218">
        <w:rPr>
          <w:sz w:val="28"/>
          <w:szCs w:val="28"/>
        </w:rPr>
        <w:t>ние Т</w:t>
      </w:r>
      <w:r w:rsidR="00394F42">
        <w:rPr>
          <w:sz w:val="28"/>
          <w:szCs w:val="28"/>
        </w:rPr>
        <w:t>ипового положения о закупках товаров, работ</w:t>
      </w:r>
      <w:r w:rsidR="00AA529F">
        <w:rPr>
          <w:sz w:val="28"/>
          <w:szCs w:val="28"/>
        </w:rPr>
        <w:t xml:space="preserve">, </w:t>
      </w:r>
      <w:r w:rsidR="00394F42">
        <w:rPr>
          <w:sz w:val="28"/>
          <w:szCs w:val="28"/>
        </w:rPr>
        <w:t xml:space="preserve">услуг </w:t>
      </w:r>
      <w:r w:rsidR="00AA529F">
        <w:rPr>
          <w:sz w:val="28"/>
          <w:szCs w:val="28"/>
        </w:rPr>
        <w:t xml:space="preserve">указанного в п.1 настоящего приказа, является обязательным при утверждении положения о закупке </w:t>
      </w:r>
      <w:r w:rsidR="00E818B9">
        <w:rPr>
          <w:sz w:val="28"/>
          <w:szCs w:val="28"/>
        </w:rPr>
        <w:t xml:space="preserve">в течение 15 дней с даты размещения в единой информационной системе </w:t>
      </w:r>
      <w:r w:rsidR="000137CE">
        <w:rPr>
          <w:sz w:val="28"/>
          <w:szCs w:val="28"/>
        </w:rPr>
        <w:t xml:space="preserve"> изменений в типовое положение, указанных в пункте 1 </w:t>
      </w:r>
      <w:r w:rsidR="001D0810">
        <w:rPr>
          <w:sz w:val="28"/>
          <w:szCs w:val="28"/>
        </w:rPr>
        <w:t xml:space="preserve">настоящего приказа </w:t>
      </w:r>
      <w:r w:rsidR="00A37305">
        <w:rPr>
          <w:sz w:val="28"/>
          <w:szCs w:val="28"/>
        </w:rPr>
        <w:t xml:space="preserve"> провести работу по  внесению  изменений</w:t>
      </w:r>
      <w:r w:rsidR="00E818B9">
        <w:rPr>
          <w:sz w:val="28"/>
          <w:szCs w:val="28"/>
        </w:rPr>
        <w:t xml:space="preserve"> в положение о закупке или утве</w:t>
      </w:r>
      <w:r w:rsidR="00A37305">
        <w:rPr>
          <w:sz w:val="28"/>
          <w:szCs w:val="28"/>
        </w:rPr>
        <w:t>рждению нового</w:t>
      </w:r>
      <w:r w:rsidR="000350AE">
        <w:rPr>
          <w:sz w:val="28"/>
          <w:szCs w:val="28"/>
        </w:rPr>
        <w:t xml:space="preserve"> положение о закупке, в установленном законом порядке.</w:t>
      </w:r>
    </w:p>
    <w:p w14:paraId="4C419925" w14:textId="214FC8BD" w:rsidR="002A1CF5" w:rsidRPr="00321B6A" w:rsidRDefault="00321B6A" w:rsidP="00321B6A">
      <w:pPr>
        <w:jc w:val="both"/>
        <w:rPr>
          <w:sz w:val="28"/>
          <w:szCs w:val="28"/>
        </w:rPr>
      </w:pPr>
      <w:r w:rsidRPr="00321B6A">
        <w:rPr>
          <w:sz w:val="28"/>
          <w:szCs w:val="28"/>
        </w:rPr>
        <w:t xml:space="preserve">         3. </w:t>
      </w:r>
      <w:r>
        <w:rPr>
          <w:sz w:val="28"/>
          <w:szCs w:val="28"/>
        </w:rPr>
        <w:t xml:space="preserve"> Настоящий  приказ вступает в силу с 01.07.2022 года.</w:t>
      </w:r>
    </w:p>
    <w:p w14:paraId="2DF4F1A6" w14:textId="77777777" w:rsidR="00FA594B" w:rsidRDefault="00FA594B" w:rsidP="00524299">
      <w:pPr>
        <w:spacing w:after="1" w:line="280" w:lineRule="atLeast"/>
        <w:rPr>
          <w:sz w:val="28"/>
          <w:szCs w:val="28"/>
        </w:rPr>
      </w:pPr>
    </w:p>
    <w:p w14:paraId="4E0C7679" w14:textId="1B2D2519" w:rsidR="00C80796" w:rsidRDefault="00321B6A" w:rsidP="00524299">
      <w:pPr>
        <w:spacing w:after="1" w:line="280" w:lineRule="atLeast"/>
        <w:rPr>
          <w:sz w:val="28"/>
          <w:szCs w:val="28"/>
        </w:rPr>
      </w:pPr>
      <w:r>
        <w:rPr>
          <w:sz w:val="28"/>
          <w:szCs w:val="28"/>
        </w:rPr>
        <w:t xml:space="preserve">Врио по руководству департаментом </w:t>
      </w:r>
      <w:r w:rsidR="00BE5A75">
        <w:rPr>
          <w:sz w:val="28"/>
          <w:szCs w:val="28"/>
        </w:rPr>
        <w:t xml:space="preserve">                                                А.Ю. Жук</w:t>
      </w:r>
      <w:r w:rsidR="0014238B">
        <w:rPr>
          <w:sz w:val="28"/>
          <w:szCs w:val="28"/>
        </w:rPr>
        <w:t xml:space="preserve">                  </w:t>
      </w:r>
      <w:r w:rsidR="00695481" w:rsidRPr="00695481">
        <w:rPr>
          <w:sz w:val="28"/>
          <w:szCs w:val="28"/>
        </w:rPr>
        <w:t xml:space="preserve">              </w:t>
      </w:r>
      <w:r w:rsidR="00524299">
        <w:rPr>
          <w:sz w:val="28"/>
          <w:szCs w:val="28"/>
        </w:rPr>
        <w:t xml:space="preserve">                               </w:t>
      </w:r>
      <w:r w:rsidR="0014238B">
        <w:rPr>
          <w:sz w:val="28"/>
          <w:szCs w:val="28"/>
        </w:rPr>
        <w:t xml:space="preserve">                  </w:t>
      </w:r>
      <w:r w:rsidR="00926E0A">
        <w:rPr>
          <w:sz w:val="28"/>
          <w:szCs w:val="28"/>
        </w:rPr>
        <w:t xml:space="preserve"> </w:t>
      </w:r>
      <w:r w:rsidR="00047A23">
        <w:rPr>
          <w:sz w:val="28"/>
          <w:szCs w:val="28"/>
        </w:rPr>
        <w:t xml:space="preserve">   </w:t>
      </w:r>
      <w:r w:rsidR="00695481" w:rsidRPr="00695481">
        <w:rPr>
          <w:sz w:val="28"/>
          <w:szCs w:val="28"/>
        </w:rPr>
        <w:t xml:space="preserve">                    </w:t>
      </w:r>
      <w:r w:rsidR="00695481">
        <w:rPr>
          <w:sz w:val="28"/>
          <w:szCs w:val="28"/>
        </w:rPr>
        <w:t xml:space="preserve">                         </w:t>
      </w:r>
    </w:p>
    <w:p w14:paraId="4F29CFD4" w14:textId="77777777" w:rsidR="00CF444A" w:rsidRDefault="00CF444A" w:rsidP="00695481">
      <w:pPr>
        <w:spacing w:after="1" w:line="280" w:lineRule="atLeast"/>
        <w:jc w:val="both"/>
      </w:pPr>
    </w:p>
    <w:p w14:paraId="6FA8C78C" w14:textId="77777777" w:rsidR="002706C3" w:rsidRDefault="002706C3" w:rsidP="002706C3">
      <w:pPr>
        <w:rPr>
          <w:sz w:val="28"/>
          <w:szCs w:val="28"/>
        </w:rPr>
      </w:pPr>
    </w:p>
    <w:p w14:paraId="38FC2E63" w14:textId="77777777" w:rsidR="002706C3" w:rsidRDefault="002706C3" w:rsidP="002706C3">
      <w:pPr>
        <w:rPr>
          <w:sz w:val="28"/>
          <w:szCs w:val="28"/>
        </w:rPr>
      </w:pPr>
    </w:p>
    <w:p w14:paraId="3D8C4E6D" w14:textId="77777777" w:rsidR="002706C3" w:rsidRDefault="002706C3" w:rsidP="002706C3">
      <w:pPr>
        <w:rPr>
          <w:sz w:val="28"/>
          <w:szCs w:val="28"/>
        </w:rPr>
      </w:pPr>
    </w:p>
    <w:p w14:paraId="4AA989DB" w14:textId="77777777" w:rsidR="002706C3" w:rsidRDefault="002706C3" w:rsidP="002706C3">
      <w:pPr>
        <w:rPr>
          <w:sz w:val="28"/>
          <w:szCs w:val="28"/>
        </w:rPr>
      </w:pPr>
    </w:p>
    <w:p w14:paraId="651A83BA" w14:textId="77777777" w:rsidR="002706C3" w:rsidRDefault="002706C3" w:rsidP="002706C3">
      <w:pPr>
        <w:rPr>
          <w:sz w:val="28"/>
          <w:szCs w:val="28"/>
        </w:rPr>
      </w:pPr>
    </w:p>
    <w:p w14:paraId="453C695C" w14:textId="77777777" w:rsidR="002706C3" w:rsidRDefault="002706C3" w:rsidP="002706C3">
      <w:pPr>
        <w:rPr>
          <w:sz w:val="28"/>
          <w:szCs w:val="28"/>
        </w:rPr>
      </w:pPr>
    </w:p>
    <w:p w14:paraId="39A2D2C0" w14:textId="77777777" w:rsidR="002706C3" w:rsidRDefault="002706C3" w:rsidP="002706C3">
      <w:pPr>
        <w:rPr>
          <w:sz w:val="28"/>
          <w:szCs w:val="28"/>
        </w:rPr>
      </w:pPr>
    </w:p>
    <w:p w14:paraId="367BF1E8" w14:textId="77777777" w:rsidR="002706C3" w:rsidRDefault="002706C3" w:rsidP="002706C3">
      <w:pPr>
        <w:rPr>
          <w:sz w:val="28"/>
          <w:szCs w:val="28"/>
        </w:rPr>
      </w:pPr>
    </w:p>
    <w:p w14:paraId="4BFC292C" w14:textId="77777777" w:rsidR="002706C3" w:rsidRDefault="002706C3" w:rsidP="002706C3">
      <w:pPr>
        <w:rPr>
          <w:sz w:val="28"/>
          <w:szCs w:val="28"/>
        </w:rPr>
      </w:pPr>
    </w:p>
    <w:p w14:paraId="23C4594C" w14:textId="213FE5E2" w:rsidR="002706C3" w:rsidRDefault="00E85A9E" w:rsidP="002706C3">
      <w:pPr>
        <w:rPr>
          <w:sz w:val="28"/>
          <w:szCs w:val="28"/>
        </w:rPr>
      </w:pPr>
      <w:r>
        <w:rPr>
          <w:sz w:val="28"/>
          <w:szCs w:val="28"/>
        </w:rPr>
        <w:t>Исп. Туркова О.В.</w:t>
      </w:r>
    </w:p>
    <w:p w14:paraId="6B8B1F28" w14:textId="3441341D" w:rsidR="002706C3" w:rsidRPr="007845D8" w:rsidRDefault="002706C3" w:rsidP="002706C3">
      <w:pPr>
        <w:rPr>
          <w:sz w:val="24"/>
          <w:szCs w:val="24"/>
        </w:rPr>
        <w:sectPr w:rsidR="002706C3" w:rsidRPr="007845D8" w:rsidSect="00C80796">
          <w:pgSz w:w="11906" w:h="16838"/>
          <w:pgMar w:top="568" w:right="850" w:bottom="709" w:left="1701" w:header="708" w:footer="708" w:gutter="0"/>
          <w:cols w:space="708"/>
          <w:docGrid w:linePitch="360"/>
        </w:sectPr>
      </w:pPr>
    </w:p>
    <w:tbl>
      <w:tblPr>
        <w:tblW w:w="5000" w:type="pct"/>
        <w:tblCellMar>
          <w:left w:w="70" w:type="dxa"/>
          <w:right w:w="70" w:type="dxa"/>
        </w:tblCellMar>
        <w:tblLook w:val="0000" w:firstRow="0" w:lastRow="0" w:firstColumn="0" w:lastColumn="0" w:noHBand="0" w:noVBand="0"/>
      </w:tblPr>
      <w:tblGrid>
        <w:gridCol w:w="3713"/>
        <w:gridCol w:w="1443"/>
        <w:gridCol w:w="4339"/>
      </w:tblGrid>
      <w:tr w:rsidR="00DC1099" w:rsidRPr="004A12FA" w14:paraId="43330482" w14:textId="77777777" w:rsidTr="00522E4A">
        <w:tc>
          <w:tcPr>
            <w:tcW w:w="1955" w:type="pct"/>
          </w:tcPr>
          <w:p w14:paraId="53373E10" w14:textId="77777777" w:rsidR="00DC1099" w:rsidRPr="004A12FA" w:rsidRDefault="00DC1099" w:rsidP="00522E4A">
            <w:pPr>
              <w:rPr>
                <w:sz w:val="28"/>
                <w:szCs w:val="28"/>
              </w:rPr>
            </w:pPr>
          </w:p>
        </w:tc>
        <w:tc>
          <w:tcPr>
            <w:tcW w:w="760" w:type="pct"/>
          </w:tcPr>
          <w:p w14:paraId="0954C176" w14:textId="77777777" w:rsidR="00DC1099" w:rsidRPr="004A12FA" w:rsidRDefault="00DC1099" w:rsidP="00522E4A">
            <w:pPr>
              <w:jc w:val="both"/>
              <w:rPr>
                <w:sz w:val="28"/>
                <w:szCs w:val="28"/>
              </w:rPr>
            </w:pPr>
          </w:p>
        </w:tc>
        <w:tc>
          <w:tcPr>
            <w:tcW w:w="2285" w:type="pct"/>
          </w:tcPr>
          <w:p w14:paraId="138E7096" w14:textId="77777777" w:rsidR="00DC1099" w:rsidRDefault="00DC1099" w:rsidP="00522E4A">
            <w:pPr>
              <w:rPr>
                <w:sz w:val="28"/>
                <w:szCs w:val="28"/>
              </w:rPr>
            </w:pPr>
            <w:r>
              <w:rPr>
                <w:sz w:val="28"/>
                <w:szCs w:val="28"/>
              </w:rPr>
              <w:t xml:space="preserve">Приложение к приказу департамента региональной безопасности Брянской области </w:t>
            </w:r>
          </w:p>
          <w:p w14:paraId="5A81DE1E" w14:textId="73E5155D" w:rsidR="00DC1099" w:rsidRPr="004A12FA" w:rsidRDefault="00EC55EA" w:rsidP="00522E4A">
            <w:pPr>
              <w:rPr>
                <w:sz w:val="28"/>
                <w:szCs w:val="28"/>
              </w:rPr>
            </w:pPr>
            <w:r>
              <w:rPr>
                <w:sz w:val="28"/>
                <w:szCs w:val="28"/>
              </w:rPr>
              <w:t>о</w:t>
            </w:r>
            <w:r w:rsidR="004757DA">
              <w:rPr>
                <w:sz w:val="28"/>
                <w:szCs w:val="28"/>
              </w:rPr>
              <w:t xml:space="preserve">т </w:t>
            </w:r>
            <w:r w:rsidR="00BF0220">
              <w:rPr>
                <w:sz w:val="28"/>
                <w:szCs w:val="28"/>
              </w:rPr>
              <w:t>__________2022</w:t>
            </w:r>
            <w:r w:rsidR="000A55FA">
              <w:rPr>
                <w:sz w:val="28"/>
                <w:szCs w:val="28"/>
              </w:rPr>
              <w:t xml:space="preserve"> №  </w:t>
            </w:r>
          </w:p>
        </w:tc>
      </w:tr>
    </w:tbl>
    <w:p w14:paraId="1740C060" w14:textId="77777777" w:rsidR="00DC1099" w:rsidRPr="004A12FA" w:rsidRDefault="00DC1099" w:rsidP="00DC1099">
      <w:pPr>
        <w:jc w:val="center"/>
        <w:rPr>
          <w:b/>
          <w:sz w:val="28"/>
          <w:szCs w:val="28"/>
        </w:rPr>
      </w:pPr>
    </w:p>
    <w:p w14:paraId="2A20F1DA" w14:textId="77777777" w:rsidR="00DC1099" w:rsidRDefault="00DC1099" w:rsidP="00DC1099">
      <w:pPr>
        <w:jc w:val="center"/>
        <w:rPr>
          <w:b/>
          <w:sz w:val="28"/>
          <w:szCs w:val="28"/>
        </w:rPr>
      </w:pPr>
    </w:p>
    <w:p w14:paraId="4CEAFCE7" w14:textId="77777777" w:rsidR="00DC1099" w:rsidRDefault="00DC1099" w:rsidP="00DC1099">
      <w:pPr>
        <w:jc w:val="center"/>
        <w:rPr>
          <w:b/>
          <w:sz w:val="28"/>
          <w:szCs w:val="28"/>
        </w:rPr>
      </w:pPr>
    </w:p>
    <w:p w14:paraId="6DF51969" w14:textId="6172FB67" w:rsidR="00DC1099" w:rsidRPr="009541DE" w:rsidRDefault="00DC1099" w:rsidP="008206EB">
      <w:pPr>
        <w:jc w:val="center"/>
        <w:rPr>
          <w:bCs/>
          <w:sz w:val="28"/>
          <w:szCs w:val="28"/>
        </w:rPr>
      </w:pPr>
      <w:r w:rsidRPr="009541DE">
        <w:rPr>
          <w:bCs/>
          <w:sz w:val="28"/>
          <w:szCs w:val="28"/>
        </w:rPr>
        <w:t>Изменения в</w:t>
      </w:r>
    </w:p>
    <w:p w14:paraId="1CA0D75E" w14:textId="52D1ED42" w:rsidR="008206EB" w:rsidRDefault="00DC1099" w:rsidP="008206EB">
      <w:pPr>
        <w:jc w:val="center"/>
        <w:rPr>
          <w:sz w:val="28"/>
          <w:szCs w:val="28"/>
        </w:rPr>
      </w:pPr>
      <w:r w:rsidRPr="009541DE">
        <w:rPr>
          <w:bCs/>
          <w:sz w:val="28"/>
          <w:szCs w:val="28"/>
        </w:rPr>
        <w:t>Типовое положение о закупках товаров, работ, услуг</w:t>
      </w:r>
      <w:r w:rsidR="009541DE">
        <w:rPr>
          <w:bCs/>
          <w:sz w:val="28"/>
          <w:szCs w:val="28"/>
        </w:rPr>
        <w:t>,</w:t>
      </w:r>
      <w:r w:rsidR="009541DE" w:rsidRPr="009541DE">
        <w:rPr>
          <w:sz w:val="28"/>
          <w:szCs w:val="28"/>
        </w:rPr>
        <w:t xml:space="preserve"> </w:t>
      </w:r>
      <w:r w:rsidR="009541DE">
        <w:rPr>
          <w:sz w:val="28"/>
          <w:szCs w:val="28"/>
        </w:rPr>
        <w:t>утвержденное приказом департамента региональной безопасности Брянской области от 31.10.2018 г. № 282 «Об утверждении типового положения о закупках товаров, работ, услуг»</w:t>
      </w:r>
    </w:p>
    <w:p w14:paraId="1B394CA1" w14:textId="7E828BD7" w:rsidR="009541DE" w:rsidRDefault="009541DE" w:rsidP="008206EB">
      <w:pPr>
        <w:jc w:val="center"/>
        <w:rPr>
          <w:sz w:val="28"/>
          <w:szCs w:val="28"/>
        </w:rPr>
      </w:pPr>
      <w:r>
        <w:rPr>
          <w:sz w:val="28"/>
          <w:szCs w:val="28"/>
        </w:rPr>
        <w:t>(в редакции приказов департамента региональной безопасности Брянской области  от 17.12.2018 года № 321, от 16.01.2020 №  4, от 03.02.2021 № 18, от  30.03.2021 № 57, от 18.0</w:t>
      </w:r>
      <w:r w:rsidR="00A65B92">
        <w:rPr>
          <w:sz w:val="28"/>
          <w:szCs w:val="28"/>
        </w:rPr>
        <w:t>6</w:t>
      </w:r>
      <w:r>
        <w:rPr>
          <w:sz w:val="28"/>
          <w:szCs w:val="28"/>
        </w:rPr>
        <w:t>.2021 № 93</w:t>
      </w:r>
      <w:r w:rsidR="00A65B92">
        <w:rPr>
          <w:sz w:val="28"/>
          <w:szCs w:val="28"/>
        </w:rPr>
        <w:t>, от 18 февраля 2022 № 27</w:t>
      </w:r>
      <w:r>
        <w:rPr>
          <w:sz w:val="28"/>
          <w:szCs w:val="28"/>
        </w:rPr>
        <w:t>).</w:t>
      </w:r>
    </w:p>
    <w:p w14:paraId="6EDCB5C5" w14:textId="63960AD1" w:rsidR="00DC1099" w:rsidRDefault="00DC1099" w:rsidP="00DC1099">
      <w:pPr>
        <w:jc w:val="center"/>
        <w:rPr>
          <w:b/>
          <w:sz w:val="28"/>
          <w:szCs w:val="28"/>
        </w:rPr>
      </w:pPr>
    </w:p>
    <w:p w14:paraId="0E29E00D" w14:textId="77850A51" w:rsidR="00926DAC" w:rsidRDefault="00926DAC" w:rsidP="00DC1099">
      <w:pPr>
        <w:jc w:val="center"/>
        <w:rPr>
          <w:b/>
          <w:sz w:val="28"/>
          <w:szCs w:val="28"/>
        </w:rPr>
      </w:pPr>
    </w:p>
    <w:p w14:paraId="3307D1FB" w14:textId="24F9DADD" w:rsidR="00926DAC" w:rsidRPr="002B0B43" w:rsidRDefault="00926DAC" w:rsidP="00926DAC">
      <w:pPr>
        <w:widowControl/>
        <w:numPr>
          <w:ilvl w:val="0"/>
          <w:numId w:val="4"/>
        </w:numPr>
        <w:overflowPunct w:val="0"/>
        <w:autoSpaceDE/>
        <w:autoSpaceDN/>
        <w:adjustRightInd/>
        <w:spacing w:after="200" w:line="276" w:lineRule="auto"/>
        <w:ind w:left="0" w:right="9" w:firstLine="0"/>
        <w:contextualSpacing/>
        <w:jc w:val="both"/>
        <w:rPr>
          <w:sz w:val="28"/>
          <w:szCs w:val="28"/>
          <w:lang w:eastAsia="en-US"/>
        </w:rPr>
      </w:pPr>
      <w:r w:rsidRPr="002B0B43">
        <w:rPr>
          <w:sz w:val="28"/>
          <w:szCs w:val="28"/>
          <w:lang w:eastAsia="en-US"/>
        </w:rPr>
        <w:t>В разделе 3 абзац 5 дополнить предложением следующего содержания: «Данное понятие применяется в соответствии с положениями Федерального закона № 223-ФЗ.»</w:t>
      </w:r>
      <w:r w:rsidR="00013F62">
        <w:rPr>
          <w:sz w:val="28"/>
          <w:szCs w:val="28"/>
          <w:lang w:eastAsia="en-US"/>
        </w:rPr>
        <w:t>.</w:t>
      </w:r>
    </w:p>
    <w:p w14:paraId="4E0F4D9E" w14:textId="77777777" w:rsidR="00926DAC" w:rsidRPr="002B0B43" w:rsidRDefault="00926DAC" w:rsidP="00926DAC">
      <w:pPr>
        <w:overflowPunct w:val="0"/>
        <w:ind w:right="9"/>
        <w:jc w:val="both"/>
        <w:rPr>
          <w:sz w:val="28"/>
          <w:szCs w:val="28"/>
          <w:lang w:eastAsia="en-US"/>
        </w:rPr>
      </w:pPr>
    </w:p>
    <w:p w14:paraId="3C219285" w14:textId="7100A750" w:rsidR="00926DAC" w:rsidRPr="002B0B43" w:rsidRDefault="002B0B43" w:rsidP="00926DAC">
      <w:pPr>
        <w:widowControl/>
        <w:numPr>
          <w:ilvl w:val="0"/>
          <w:numId w:val="4"/>
        </w:numPr>
        <w:overflowPunct w:val="0"/>
        <w:autoSpaceDE/>
        <w:autoSpaceDN/>
        <w:adjustRightInd/>
        <w:spacing w:after="200" w:line="276" w:lineRule="auto"/>
        <w:ind w:left="0" w:right="9" w:firstLine="0"/>
        <w:contextualSpacing/>
        <w:jc w:val="both"/>
        <w:rPr>
          <w:rFonts w:eastAsiaTheme="minorHAnsi"/>
          <w:bCs/>
          <w:sz w:val="28"/>
          <w:szCs w:val="28"/>
          <w:lang w:eastAsia="en-US"/>
        </w:rPr>
      </w:pPr>
      <w:r>
        <w:rPr>
          <w:sz w:val="28"/>
          <w:szCs w:val="28"/>
          <w:lang w:eastAsia="en-US"/>
        </w:rPr>
        <w:t>В</w:t>
      </w:r>
      <w:r w:rsidR="00926DAC" w:rsidRPr="002B0B43">
        <w:rPr>
          <w:sz w:val="28"/>
          <w:szCs w:val="28"/>
          <w:lang w:eastAsia="en-US"/>
        </w:rPr>
        <w:t xml:space="preserve"> разделе 6 пункте 8 абзац 1 изложить в следующей редакции: «</w:t>
      </w:r>
      <w:r w:rsidR="00926DAC" w:rsidRPr="002B0B43">
        <w:rPr>
          <w:rFonts w:eastAsiaTheme="minorHAnsi"/>
          <w:bCs/>
          <w:sz w:val="28"/>
          <w:szCs w:val="28"/>
          <w:lang w:eastAsia="en-US"/>
        </w:rPr>
        <w:t xml:space="preserve">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 за исключением информации, не подлежащей в соответствии с </w:t>
      </w:r>
      <w:r w:rsidR="00926DAC" w:rsidRPr="002B0B43">
        <w:rPr>
          <w:sz w:val="28"/>
          <w:szCs w:val="28"/>
          <w:lang w:eastAsia="en-US"/>
        </w:rPr>
        <w:t>Федеральным законом № 223-ФЗ</w:t>
      </w:r>
      <w:r w:rsidR="00926DAC" w:rsidRPr="002B0B43">
        <w:rPr>
          <w:rFonts w:eastAsiaTheme="minorHAnsi"/>
          <w:bCs/>
          <w:sz w:val="28"/>
          <w:szCs w:val="28"/>
          <w:lang w:eastAsia="en-US"/>
        </w:rPr>
        <w:t xml:space="preserve"> размещению в ЕИС или на официальном сайте.»</w:t>
      </w:r>
      <w:r w:rsidR="00013F62">
        <w:rPr>
          <w:rFonts w:eastAsiaTheme="minorHAnsi"/>
          <w:bCs/>
          <w:sz w:val="28"/>
          <w:szCs w:val="28"/>
          <w:lang w:eastAsia="en-US"/>
        </w:rPr>
        <w:t>.</w:t>
      </w:r>
    </w:p>
    <w:p w14:paraId="6EFED646" w14:textId="77777777" w:rsidR="00926DAC" w:rsidRPr="002B0B43" w:rsidRDefault="00926DAC" w:rsidP="00926DAC">
      <w:pPr>
        <w:overflowPunct w:val="0"/>
        <w:spacing w:line="276" w:lineRule="auto"/>
        <w:ind w:right="9"/>
        <w:jc w:val="both"/>
        <w:rPr>
          <w:sz w:val="28"/>
          <w:szCs w:val="28"/>
          <w:lang w:eastAsia="en-US"/>
        </w:rPr>
      </w:pPr>
    </w:p>
    <w:p w14:paraId="416F3317" w14:textId="5F7E19D0" w:rsidR="00926DAC" w:rsidRPr="002B0B43" w:rsidRDefault="00E906A8" w:rsidP="00926DAC">
      <w:pPr>
        <w:widowControl/>
        <w:numPr>
          <w:ilvl w:val="0"/>
          <w:numId w:val="4"/>
        </w:numPr>
        <w:overflowPunct w:val="0"/>
        <w:autoSpaceDE/>
        <w:autoSpaceDN/>
        <w:adjustRightInd/>
        <w:spacing w:after="200" w:line="276" w:lineRule="auto"/>
        <w:ind w:left="0" w:right="9" w:firstLine="0"/>
        <w:contextualSpacing/>
        <w:jc w:val="both"/>
        <w:rPr>
          <w:sz w:val="28"/>
          <w:szCs w:val="28"/>
          <w:lang w:eastAsia="en-US"/>
        </w:rPr>
      </w:pPr>
      <w:r>
        <w:rPr>
          <w:sz w:val="28"/>
          <w:szCs w:val="28"/>
          <w:lang w:eastAsia="en-US"/>
        </w:rPr>
        <w:t>Р</w:t>
      </w:r>
      <w:r w:rsidR="00926DAC" w:rsidRPr="002B0B43">
        <w:rPr>
          <w:sz w:val="28"/>
          <w:szCs w:val="28"/>
          <w:lang w:eastAsia="en-US"/>
        </w:rPr>
        <w:t>аздел 8.4. изложить в следующей редакции:</w:t>
      </w:r>
    </w:p>
    <w:p w14:paraId="6207D657" w14:textId="77777777" w:rsidR="00926DAC" w:rsidRPr="002B0B43" w:rsidRDefault="00926DAC" w:rsidP="00926DAC">
      <w:pPr>
        <w:widowControl/>
        <w:jc w:val="both"/>
        <w:rPr>
          <w:rFonts w:eastAsiaTheme="minorHAnsi"/>
          <w:sz w:val="28"/>
          <w:szCs w:val="28"/>
          <w:lang w:eastAsia="en-US"/>
        </w:rPr>
      </w:pPr>
      <w:r w:rsidRPr="002B0B43">
        <w:rPr>
          <w:rFonts w:eastAsiaTheme="minorHAnsi"/>
          <w:sz w:val="28"/>
          <w:szCs w:val="28"/>
          <w:lang w:eastAsia="en-US"/>
        </w:rPr>
        <w:t xml:space="preserve">«Раздел 8.4. Закупки у СМСП. </w:t>
      </w:r>
    </w:p>
    <w:p w14:paraId="61B6B167"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В случае, если в соответствии с Федеральным законом №223-ФЗ Заказчик обязан осуществлять закупки у СМСП,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СМСП руководствуется Постановлением Правительства РФ № 1352. </w:t>
      </w:r>
    </w:p>
    <w:p w14:paraId="38C0A88A"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СМСП, осуществляется в соответствии со статьями 3.2 - 3.4 Федерального закона №223-ФЗ. </w:t>
      </w:r>
    </w:p>
    <w:p w14:paraId="520E9418"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1. Юридические лица, указанные в части 2 статьи 1 Федерального закона № 223-ФЗ и являющиеся СМСП, вправе не применять Постановление Правительства РФ № 1352.</w:t>
      </w:r>
    </w:p>
    <w:p w14:paraId="14542E05"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lastRenderedPageBreak/>
        <w:t>2. Закупки у СМСП осуществляются путем проведения конкурентных закупок в электронной форме способами, указанными в пункте 3 раздела 8.1. настоящего Положения. Их участниками могут быть:</w:t>
      </w:r>
    </w:p>
    <w:p w14:paraId="7C762C5C"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1) любые лица, указанные в части 5 статьи 3 Федерального закона № 223-ФЗ, в том числе СМСП;</w:t>
      </w:r>
    </w:p>
    <w:p w14:paraId="5C90CE9D"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2) только СМСП;</w:t>
      </w:r>
    </w:p>
    <w:p w14:paraId="3A534D5A"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28CB5A4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3. Заказчик вправе проводить для СМСП также и неконкурентные закупки. Одной из форм проведения неконкурентной закупки для СМСП является «закупка в электронном магазине только для СМСП (п. 20.1 Постановление Правительства РФ № 1352)». В том числе порядок проведения такой закупки определяется настоящим пунктом и регламентом оператора электронной площадки с учетом следующих особенностей:</w:t>
      </w:r>
    </w:p>
    <w:p w14:paraId="1C5219F3"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а) закупка осуществляется в электронной форме на электронной площадке, предусмотренной частью 10 статьи 3.4 Федерального закона № 223-ФЗ;</w:t>
      </w:r>
    </w:p>
    <w:p w14:paraId="14BA4ACF"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б) цена договора, заключенного с применением такого способа закупки, не должна превышать 20 млн. рублей;</w:t>
      </w:r>
    </w:p>
    <w:p w14:paraId="49D49E45"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в) участники закупки из числа СМСП размещают на электронной площадке предварительное предложение о поставке товара, выполнении работы, оказании услуги в порядке, установленном регламентом оператора электронной площадки;</w:t>
      </w:r>
    </w:p>
    <w:p w14:paraId="7CC8AA4F"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г) заказчик размещает на электронной площадке и при необходимости в ЕИС информацию о закупаемом товаре, работе, услуге, требований к таким товару, работе, услуге, участнику закупки из числа СМСП, установленном регламентом оператора электронной площадки;</w:t>
      </w:r>
    </w:p>
    <w:p w14:paraId="393A9275"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д) оператор электронной площадки определяет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14:paraId="171172CA"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е) единственным критерием оценки участников закупки является цена. Заказчик определяет участника (участников) закупки из числа СМСП, предложившего наименьшую цену,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136D7286"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ж) договор (договоры) заключается с использованием электронной площадки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w:t>
      </w:r>
      <w:r w:rsidRPr="002B0B43">
        <w:rPr>
          <w:rFonts w:eastAsiaTheme="minorHAnsi"/>
          <w:sz w:val="28"/>
          <w:szCs w:val="28"/>
          <w:lang w:eastAsia="en-US"/>
        </w:rPr>
        <w:lastRenderedPageBreak/>
        <w:t>также предложением соответствующего участника закупки о поставке товара, выполнении работы, оказании услуги.»</w:t>
      </w:r>
    </w:p>
    <w:p w14:paraId="68CF289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4. 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перечень товаров, работ, услуг, закупки которых осуществляются у СМСП (далее - перечень).</w:t>
      </w:r>
    </w:p>
    <w:p w14:paraId="6E540AC1"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5. Если предмет закупки включен в перечень и начальная (максимальная) цена договора не превышает 200 (двести) миллионов рублей, закупка осуществляется только у СМСП.</w:t>
      </w:r>
    </w:p>
    <w:p w14:paraId="292D8447"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6. Если предмет закупки включен в перечень и начальная (максимальная) цена договора более 200 (двести) миллионов рублей, но не превышает 800 (восемьсот) миллионов рублей, круг участников закупки определяется любым из способов, указанных в пункте 2 настоящего раздела Положения, по усмотрению Заказчика.</w:t>
      </w:r>
    </w:p>
    <w:p w14:paraId="52385C8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7. Если начальная (максимальная) цена договора превышает 800 (восемьсот) миллионов рублей, то Заказчик проводит закупку, участниками которой могут являться любые лица, указанные в части 5 статьи 3 Федерального закона № 223-ФЗ. </w:t>
      </w:r>
    </w:p>
    <w:p w14:paraId="574189FE" w14:textId="77777777" w:rsidR="00926DAC" w:rsidRPr="002B0B43" w:rsidRDefault="00926DAC" w:rsidP="00926DAC">
      <w:pPr>
        <w:widowControl/>
        <w:ind w:firstLine="709"/>
        <w:jc w:val="both"/>
        <w:rPr>
          <w:rFonts w:eastAsiaTheme="minorHAnsi"/>
          <w:sz w:val="28"/>
          <w:szCs w:val="28"/>
          <w:lang w:eastAsia="en-US"/>
        </w:rPr>
      </w:pPr>
      <w:r w:rsidRPr="002B0B43">
        <w:rPr>
          <w:rFonts w:eastAsiaTheme="minorHAnsi"/>
          <w:sz w:val="28"/>
          <w:szCs w:val="28"/>
          <w:lang w:eastAsia="en-US"/>
        </w:rPr>
        <w:t>8.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0857B9E8" w14:textId="77777777" w:rsidR="00926DAC" w:rsidRPr="002B0B43" w:rsidRDefault="00926DAC" w:rsidP="00926DAC">
      <w:pPr>
        <w:widowControl/>
        <w:ind w:firstLine="709"/>
        <w:jc w:val="both"/>
        <w:rPr>
          <w:rFonts w:eastAsiaTheme="minorHAnsi"/>
          <w:sz w:val="28"/>
          <w:szCs w:val="28"/>
          <w:lang w:eastAsia="en-US"/>
        </w:rPr>
      </w:pPr>
      <w:r w:rsidRPr="002B0B43">
        <w:rPr>
          <w:rFonts w:eastAsiaTheme="minorHAnsi"/>
          <w:sz w:val="28"/>
          <w:szCs w:val="28"/>
          <w:lang w:eastAsia="en-US"/>
        </w:rPr>
        <w:t>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Федерального закона № 223-ФЗ или предоставления независимой гарантии.»;</w:t>
      </w:r>
    </w:p>
    <w:p w14:paraId="2883AA96"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9. Независимая гарантия, предоставляемая в качестве обеспечения заявки на участие в конкурентной закупке с участием СМСП, должна соответствовать требованиям, указанным в части 14.1 статьи 3.4 Федерального закона № 223-ФЗ.</w:t>
      </w:r>
    </w:p>
    <w:p w14:paraId="5E3403E6"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Несоответствие независимой гарантии, предоставленной участником закупки с участием СМСП, требованиям, предусмотренным настоящей статьей, является основанием для отказа в принятии ее заказчиком.</w:t>
      </w:r>
    </w:p>
    <w:p w14:paraId="0C866C5E"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14:paraId="1BF81583"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lastRenderedPageBreak/>
        <w:t xml:space="preserve">10. Заказчик при осуществлении закупки в соответствии с подпунктом 2 пункта 2 настоящего раздела Положения размещает в единой информационной системе извещения о проведении: </w:t>
      </w:r>
    </w:p>
    <w:p w14:paraId="175E0162"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 конкурса в электронной форме: </w:t>
      </w:r>
    </w:p>
    <w:p w14:paraId="0C67C853"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а) не менее чем за 7 дней до даты окончания срока подачи заявок - если начальная (максимальная) цена договора не превышает 30 миллионов рублей; </w:t>
      </w:r>
    </w:p>
    <w:p w14:paraId="047CC2B7"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б) не менее чем за 15 дней до даты окончания срока подачи заявок - если начальная (максимальная) цена договора превышает 30 миллионов рублей;</w:t>
      </w:r>
    </w:p>
    <w:p w14:paraId="4146A08D"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2) аукциона в электронной форме:</w:t>
      </w:r>
    </w:p>
    <w:p w14:paraId="4D8A124B"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 а) не менее чем за 7 дней до даты окончания срока подачи заявок - если начальная (максимальная) цена договора не превышает 30 миллионов рублей;</w:t>
      </w:r>
    </w:p>
    <w:p w14:paraId="44ECB59E"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б) не менее чем за 15 дней до даты окончания срока подачи заявок - если начальная (максимальная) цена договора превышает 30 миллионов рублей;</w:t>
      </w:r>
    </w:p>
    <w:p w14:paraId="4800373B"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3) запроса предложений в электронной форме - не менее чем за 5 рабочих дней до дня проведения такого запроса предложений;</w:t>
      </w:r>
    </w:p>
    <w:p w14:paraId="4B539B3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4) запроса котировок в электронной форме - не менее чем за 4 рабочих дня до дня истечения срока подачи заявок. </w:t>
      </w:r>
    </w:p>
    <w:p w14:paraId="61756896"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10.1. В документации о конкурентной закупке Заказчик вправе установить обязанность представления следующих информации и документов: </w:t>
      </w:r>
    </w:p>
    <w:p w14:paraId="703A2EC3"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0320DABE"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14:paraId="1E744DB8"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ED64324"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CDAAEDF"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14:paraId="5C735EFA"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lastRenderedPageBreak/>
        <w:t>а) индивидуальным предпринимателем, если участником такой закупки является индивидуальный предприниматель;</w:t>
      </w:r>
    </w:p>
    <w:p w14:paraId="510F7EFA"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A8714B6"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пункта 10.1 настоящей части;</w:t>
      </w:r>
    </w:p>
    <w:p w14:paraId="0B32666F"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905B69"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8) информация и документы об обеспечении заявки на участие в конкурентной закупке с участием СМПС, если соответствующее требование предусмотрено извещением об осуществлении такой закупки, документацией о конкурентной закупке:</w:t>
      </w:r>
    </w:p>
    <w:p w14:paraId="680F8FA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14:paraId="3805EE14"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б)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14:paraId="568B3FE5"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9) декларация, подтверждающая на дату подачи заявки на участие в конкурентной закупке с участием СМСП: </w:t>
      </w:r>
    </w:p>
    <w:p w14:paraId="371F0ABC"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а) не 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14:paraId="3CEBA045"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б) не 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 </w:t>
      </w:r>
    </w:p>
    <w:p w14:paraId="367045F8"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в) отсутствие у участника конкурентной закупки с участием СМСП недоимки по налогам, сборам, задолженности по иным обязательным </w:t>
      </w:r>
      <w:r w:rsidRPr="002B0B43">
        <w:rPr>
          <w:rFonts w:eastAsiaTheme="minorHAnsi"/>
          <w:sz w:val="28"/>
          <w:szCs w:val="28"/>
          <w:lang w:eastAsia="en-US"/>
        </w:rPr>
        <w:lastRenderedPageBreak/>
        <w:t xml:space="preserve">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 </w:t>
      </w:r>
    </w:p>
    <w:p w14:paraId="0C38F8D7"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УК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25 оказанием услуги, являющихся предметом осуществляемой закупки, и административного наказания в виде дисквалификации; </w:t>
      </w:r>
    </w:p>
    <w:p w14:paraId="00AEF6FF"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53465287"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е) соответствие участника конкурентной закупки с участием СМСП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w:t>
      </w:r>
      <w:r w:rsidRPr="002B0B43">
        <w:rPr>
          <w:rFonts w:eastAsiaTheme="minorHAnsi"/>
          <w:sz w:val="28"/>
          <w:szCs w:val="28"/>
          <w:lang w:eastAsia="en-US"/>
        </w:rPr>
        <w:lastRenderedPageBreak/>
        <w:t xml:space="preserve">страницы сайта в информационно телекоммуникационной сети «Интернет», на которых размещены эти информация и документы); </w:t>
      </w:r>
    </w:p>
    <w:p w14:paraId="4BD8E03B"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14:paraId="5A1F1EE9"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з) обладание участником конкурентной закупки с участием СМСП использования результата интеллектуальной деятельности в случае использования такого результата при исполнении договора; </w:t>
      </w:r>
    </w:p>
    <w:p w14:paraId="76F1A49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10) предложение участника конкурентной закупки с участием СМСП в отношении предмета такой закупки;</w:t>
      </w:r>
    </w:p>
    <w:p w14:paraId="2F4312F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B3A46F2"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пунктом 1 части 8 статьи 3 Федерального закона № 223-ФЗ; </w:t>
      </w:r>
    </w:p>
    <w:p w14:paraId="45C08FE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13) предложение о цене договора (цене лота, единицы товара, работы, услуги), за исключением проведения аукциона в электронной форме.</w:t>
      </w:r>
    </w:p>
    <w:p w14:paraId="075C55AD"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10.2.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C4F8464"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10.3.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10.1 и 10.2 настоящей части. </w:t>
      </w:r>
    </w:p>
    <w:p w14:paraId="1196F986"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10.4.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пункте 10.2 настоящей части, не допускается. </w:t>
      </w:r>
    </w:p>
    <w:p w14:paraId="67EF53A2"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lastRenderedPageBreak/>
        <w:t xml:space="preserve">10.5.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10.1, а также пунктом 10.2 настоящей части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10.1, а также пунктом 10.2 настоящей части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10.1 настоящей части. </w:t>
      </w:r>
    </w:p>
    <w:p w14:paraId="63685267"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10.6.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10.1 настоящей части. Вторая часть данной заявки должна содержать информацию и документы, предусмотренные подпунктами 1 - 9, 11 и 12 пункта 10.1 настоящей части. 27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10.1 настоящей части.</w:t>
      </w:r>
    </w:p>
    <w:p w14:paraId="342E307B"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10.7. Заявка на участие в запросе котировок в электронной форме должна содержать информацию и документы, предусмотренные пунктом 10.1 настоящей части, в случае установления Заказчиком обязанности их представления. </w:t>
      </w:r>
    </w:p>
    <w:p w14:paraId="6B06AA36"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10.8. Декларация, предусмотренная подпунктом 9 пункта 10.1 настоящей части, представляется в составе заявки участником конкурентной закупки с участием СМСП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10.1 настоящей части,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4 раздела 8.3. настоящего Положения. </w:t>
      </w:r>
    </w:p>
    <w:p w14:paraId="79BCB70D"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11. Заказчик принимает решение об отказе в допуске к участию в закупке или об отказе от заключения договора с единственным участником </w:t>
      </w:r>
      <w:r w:rsidRPr="002B0B43">
        <w:rPr>
          <w:rFonts w:eastAsiaTheme="minorHAnsi"/>
          <w:sz w:val="28"/>
          <w:szCs w:val="28"/>
          <w:lang w:eastAsia="en-US"/>
        </w:rPr>
        <w:lastRenderedPageBreak/>
        <w:t xml:space="preserve">закупки в случае отсутствия сведений об участнике закупки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p>
    <w:p w14:paraId="57C75B0B"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12. Заказчик вправе провести закупку в общем порядке (без учета особенностей, установленных настоящим разделом), если по окончании срока приема заявок на участие в закупке: </w:t>
      </w:r>
    </w:p>
    <w:p w14:paraId="15FC8F7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 СМСП не подали заявки на участие в такой закупке; </w:t>
      </w:r>
    </w:p>
    <w:p w14:paraId="15177862"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2) заявки всех участников (единственного участника) закупки, являющихся СМСП, отозваны или не соответствуют требованиям, предусмотренным документацией и (или) извещением о закупке; </w:t>
      </w:r>
    </w:p>
    <w:p w14:paraId="40720006"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3) Заказчик решил отказаться от заключения договора в порядке и по основаниям, предусмотренным настоящим Положением; </w:t>
      </w:r>
    </w:p>
    <w:p w14:paraId="7077B766"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4) не заключен договор по результатам проведения такой закупки. </w:t>
      </w:r>
    </w:p>
    <w:p w14:paraId="3BC3C05C"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13. При осуществлении закупки в соответствии с подпунктом 3 пункта 2 настоящего раздела Положения Заказчик устанавливает: </w:t>
      </w:r>
    </w:p>
    <w:p w14:paraId="5FB77072"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 в документации и (или) извещении о закупке и проекте договора - требование к участникам закупки о привлечении к исполнению договора субподрядчиков (соисполнителей) из числа СМСП; </w:t>
      </w:r>
    </w:p>
    <w:p w14:paraId="1B61BC41"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 </w:t>
      </w:r>
    </w:p>
    <w:p w14:paraId="0F7FC03D"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14. 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и (или) извещении о закупке. </w:t>
      </w:r>
    </w:p>
    <w:p w14:paraId="32FEA799"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15. 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 привлекаемом участником закупки субподрядчике (соисполнителе) из числа СМСП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p>
    <w:p w14:paraId="6E705E56"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16. При осуществлении закупки в соответствии с подпунктом 2 пункта 2 настоящего раздела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или в виде независимой гарантии, если требование о предоставлении такого обеспечения установлено в документации и (или) извещении о закупке в соответствии с настоящим Положением.</w:t>
      </w:r>
    </w:p>
    <w:p w14:paraId="67E00D9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lastRenderedPageBreak/>
        <w:t xml:space="preserve">17. При осуществлении закупки в соответствии с подпунктом 3 пункта 2 настоящего раздела Положения в договор включаются следующие условия: </w:t>
      </w:r>
    </w:p>
    <w:p w14:paraId="19754520"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 </w:t>
      </w:r>
    </w:p>
    <w:p w14:paraId="42E9A11C"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 </w:t>
      </w:r>
    </w:p>
    <w:p w14:paraId="17D689C3" w14:textId="77777777" w:rsidR="00926DAC" w:rsidRPr="002B0B43" w:rsidRDefault="00926DAC" w:rsidP="00926DAC">
      <w:pPr>
        <w:widowControl/>
        <w:ind w:firstLine="567"/>
        <w:jc w:val="both"/>
        <w:rPr>
          <w:rFonts w:eastAsiaTheme="minorHAnsi"/>
          <w:sz w:val="28"/>
          <w:szCs w:val="28"/>
          <w:lang w:eastAsia="en-US"/>
        </w:rPr>
      </w:pPr>
      <w:r w:rsidRPr="002B0B43">
        <w:rPr>
          <w:rFonts w:eastAsiaTheme="minorHAnsi"/>
          <w:sz w:val="28"/>
          <w:szCs w:val="28"/>
          <w:lang w:eastAsia="en-US"/>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1C6FC879" w14:textId="77777777" w:rsidR="00926DAC" w:rsidRPr="002B0B43" w:rsidRDefault="00926DAC" w:rsidP="00926DAC">
      <w:pPr>
        <w:widowControl/>
        <w:jc w:val="both"/>
        <w:rPr>
          <w:rFonts w:eastAsiaTheme="minorHAnsi"/>
          <w:sz w:val="28"/>
          <w:szCs w:val="28"/>
          <w:lang w:eastAsia="en-US"/>
        </w:rPr>
      </w:pPr>
    </w:p>
    <w:p w14:paraId="076A7A24" w14:textId="16D57B6C" w:rsidR="00926DAC" w:rsidRPr="002B0B43" w:rsidRDefault="002B0B43" w:rsidP="00926DAC">
      <w:pPr>
        <w:widowControl/>
        <w:numPr>
          <w:ilvl w:val="0"/>
          <w:numId w:val="4"/>
        </w:numPr>
        <w:overflowPunct w:val="0"/>
        <w:autoSpaceDE/>
        <w:autoSpaceDN/>
        <w:adjustRightInd/>
        <w:spacing w:after="200" w:line="276" w:lineRule="auto"/>
        <w:ind w:left="0" w:right="9" w:firstLine="0"/>
        <w:contextualSpacing/>
        <w:jc w:val="both"/>
        <w:rPr>
          <w:sz w:val="28"/>
          <w:szCs w:val="28"/>
          <w:lang w:eastAsia="en-US"/>
        </w:rPr>
      </w:pPr>
      <w:r>
        <w:rPr>
          <w:sz w:val="28"/>
          <w:szCs w:val="28"/>
          <w:lang w:eastAsia="en-US"/>
        </w:rPr>
        <w:t>В</w:t>
      </w:r>
      <w:r w:rsidR="00926DAC" w:rsidRPr="002B0B43">
        <w:rPr>
          <w:sz w:val="28"/>
          <w:szCs w:val="28"/>
          <w:lang w:eastAsia="en-US"/>
        </w:rPr>
        <w:t xml:space="preserve"> разделе 10:</w:t>
      </w:r>
    </w:p>
    <w:p w14:paraId="1ADC62B0" w14:textId="77777777" w:rsidR="00926DAC" w:rsidRPr="002B0B43" w:rsidRDefault="00926DAC" w:rsidP="00C005C5">
      <w:pPr>
        <w:overflowPunct w:val="0"/>
        <w:ind w:right="9" w:firstLine="567"/>
        <w:jc w:val="both"/>
        <w:rPr>
          <w:sz w:val="28"/>
          <w:szCs w:val="28"/>
          <w:lang w:eastAsia="en-US"/>
        </w:rPr>
      </w:pPr>
      <w:r w:rsidRPr="002B0B43">
        <w:rPr>
          <w:sz w:val="28"/>
          <w:szCs w:val="28"/>
          <w:lang w:eastAsia="en-US"/>
        </w:rPr>
        <w:t xml:space="preserve">а) пункт 2 подпункты 18), 19) изложить в следующей редакции: </w:t>
      </w:r>
    </w:p>
    <w:p w14:paraId="13C2C8D7" w14:textId="0E8D2E8C" w:rsidR="00926DAC" w:rsidRPr="002B0B43" w:rsidRDefault="00926DAC" w:rsidP="00C005C5">
      <w:pPr>
        <w:widowControl/>
        <w:ind w:firstLine="567"/>
        <w:jc w:val="both"/>
        <w:rPr>
          <w:rFonts w:eastAsiaTheme="minorHAnsi"/>
          <w:bCs/>
          <w:sz w:val="28"/>
          <w:szCs w:val="28"/>
          <w:lang w:eastAsia="en-US"/>
        </w:rPr>
      </w:pPr>
      <w:r w:rsidRPr="002B0B43">
        <w:rPr>
          <w:sz w:val="28"/>
          <w:szCs w:val="28"/>
          <w:lang w:eastAsia="en-US"/>
        </w:rPr>
        <w:t>«1</w:t>
      </w:r>
      <w:r w:rsidR="002B0B43">
        <w:rPr>
          <w:sz w:val="28"/>
          <w:szCs w:val="28"/>
          <w:lang w:eastAsia="en-US"/>
        </w:rPr>
        <w:t>8</w:t>
      </w:r>
      <w:r w:rsidRPr="002B0B43">
        <w:rPr>
          <w:sz w:val="28"/>
          <w:szCs w:val="28"/>
          <w:lang w:eastAsia="en-US"/>
        </w:rPr>
        <w:t>)</w:t>
      </w:r>
      <w:r w:rsidRPr="002B0B43">
        <w:rPr>
          <w:rFonts w:eastAsiaTheme="minorHAnsi"/>
          <w:bCs/>
          <w:sz w:val="28"/>
          <w:szCs w:val="28"/>
          <w:lang w:eastAsia="en-US"/>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29F9DD9" w14:textId="45ADEC87" w:rsidR="00926DAC" w:rsidRPr="002B0B43" w:rsidRDefault="002B0B43" w:rsidP="00C005C5">
      <w:pPr>
        <w:widowControl/>
        <w:ind w:firstLine="567"/>
        <w:jc w:val="both"/>
        <w:rPr>
          <w:rFonts w:eastAsiaTheme="minorHAnsi"/>
          <w:sz w:val="28"/>
          <w:szCs w:val="28"/>
          <w:lang w:eastAsia="en-US"/>
        </w:rPr>
      </w:pPr>
      <w:r>
        <w:rPr>
          <w:rFonts w:eastAsiaTheme="minorHAnsi"/>
          <w:bCs/>
          <w:sz w:val="28"/>
          <w:szCs w:val="28"/>
          <w:lang w:eastAsia="en-US"/>
        </w:rPr>
        <w:t>19</w:t>
      </w:r>
      <w:r w:rsidR="00926DAC" w:rsidRPr="002B0B43">
        <w:rPr>
          <w:rFonts w:eastAsiaTheme="minorHAnsi"/>
          <w:bCs/>
          <w:sz w:val="28"/>
          <w:szCs w:val="28"/>
          <w:lang w:eastAsia="en-US"/>
        </w:rPr>
        <w:t xml:space="preserve">) </w:t>
      </w:r>
      <w:r w:rsidR="00926DAC" w:rsidRPr="002B0B43">
        <w:rPr>
          <w:rFonts w:eastAsiaTheme="minorHAnsi"/>
          <w:sz w:val="28"/>
          <w:szCs w:val="28"/>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884BAB">
        <w:rPr>
          <w:rFonts w:eastAsiaTheme="minorHAnsi"/>
          <w:sz w:val="28"/>
          <w:szCs w:val="28"/>
          <w:lang w:eastAsia="en-US"/>
        </w:rPr>
        <w:t>.</w:t>
      </w:r>
      <w:r w:rsidR="00C005C5">
        <w:rPr>
          <w:rFonts w:eastAsiaTheme="minorHAnsi"/>
          <w:sz w:val="28"/>
          <w:szCs w:val="28"/>
          <w:lang w:eastAsia="en-US"/>
        </w:rPr>
        <w:t>»</w:t>
      </w:r>
    </w:p>
    <w:p w14:paraId="6DEE18E1" w14:textId="77777777" w:rsidR="00926DAC" w:rsidRPr="002B0B43" w:rsidRDefault="00926DAC" w:rsidP="00C005C5">
      <w:pPr>
        <w:overflowPunct w:val="0"/>
        <w:ind w:right="9" w:firstLine="567"/>
        <w:jc w:val="both"/>
        <w:rPr>
          <w:sz w:val="28"/>
          <w:szCs w:val="28"/>
          <w:lang w:eastAsia="en-US"/>
        </w:rPr>
      </w:pPr>
      <w:r w:rsidRPr="002B0B43">
        <w:rPr>
          <w:sz w:val="28"/>
          <w:szCs w:val="28"/>
          <w:lang w:eastAsia="en-US"/>
        </w:rPr>
        <w:t xml:space="preserve">б) пункт 4 подпункты 9), 10) изложить в следующей редакции: </w:t>
      </w:r>
    </w:p>
    <w:p w14:paraId="623D714A" w14:textId="22DE139B" w:rsidR="00926DAC" w:rsidRPr="002B0B43" w:rsidRDefault="00C005C5" w:rsidP="00C005C5">
      <w:pPr>
        <w:widowControl/>
        <w:ind w:firstLine="567"/>
        <w:jc w:val="both"/>
        <w:rPr>
          <w:rFonts w:eastAsiaTheme="minorHAnsi"/>
          <w:sz w:val="28"/>
          <w:szCs w:val="28"/>
          <w:lang w:eastAsia="en-US"/>
        </w:rPr>
      </w:pPr>
      <w:r>
        <w:rPr>
          <w:rFonts w:eastAsiaTheme="minorHAnsi"/>
          <w:bCs/>
          <w:sz w:val="28"/>
          <w:szCs w:val="28"/>
          <w:lang w:eastAsia="en-US"/>
        </w:rPr>
        <w:t>«</w:t>
      </w:r>
      <w:r w:rsidR="00926DAC" w:rsidRPr="002B0B43">
        <w:rPr>
          <w:rFonts w:eastAsiaTheme="minorHAnsi"/>
          <w:bCs/>
          <w:sz w:val="28"/>
          <w:szCs w:val="28"/>
          <w:lang w:eastAsia="en-US"/>
        </w:rPr>
        <w:t>9)</w:t>
      </w:r>
      <w:r w:rsidR="00926DAC" w:rsidRPr="002B0B43">
        <w:rPr>
          <w:rFonts w:eastAsiaTheme="minorHAnsi"/>
          <w:sz w:val="28"/>
          <w:szCs w:val="28"/>
          <w:lang w:eastAsia="en-US"/>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A2FFFF8" w14:textId="7F7893E3" w:rsidR="00926DAC" w:rsidRPr="002B0B43" w:rsidRDefault="00926DAC" w:rsidP="00C005C5">
      <w:pPr>
        <w:widowControl/>
        <w:ind w:firstLine="567"/>
        <w:jc w:val="both"/>
        <w:rPr>
          <w:rFonts w:eastAsiaTheme="minorHAnsi"/>
          <w:sz w:val="28"/>
          <w:szCs w:val="28"/>
          <w:lang w:eastAsia="en-US"/>
        </w:rPr>
      </w:pPr>
      <w:r w:rsidRPr="002B0B43">
        <w:rPr>
          <w:rFonts w:eastAsiaTheme="minorHAnsi"/>
          <w:sz w:val="28"/>
          <w:szCs w:val="28"/>
          <w:lang w:eastAsia="en-US"/>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2553EA">
        <w:rPr>
          <w:rFonts w:eastAsiaTheme="minorHAnsi"/>
          <w:sz w:val="28"/>
          <w:szCs w:val="28"/>
          <w:lang w:eastAsia="en-US"/>
        </w:rPr>
        <w:t>.</w:t>
      </w:r>
    </w:p>
    <w:p w14:paraId="4E7BB000" w14:textId="77777777" w:rsidR="00926DAC" w:rsidRPr="002B0B43" w:rsidRDefault="00926DAC" w:rsidP="00926DAC">
      <w:pPr>
        <w:widowControl/>
        <w:spacing w:line="276" w:lineRule="auto"/>
        <w:ind w:firstLine="567"/>
        <w:jc w:val="both"/>
        <w:rPr>
          <w:rFonts w:eastAsiaTheme="minorHAnsi"/>
          <w:sz w:val="28"/>
          <w:szCs w:val="28"/>
          <w:lang w:eastAsia="en-US"/>
        </w:rPr>
      </w:pPr>
    </w:p>
    <w:p w14:paraId="7A1BC0D8" w14:textId="3C64581C" w:rsidR="00926DAC" w:rsidRPr="002B0B43" w:rsidRDefault="00707704" w:rsidP="00926DAC">
      <w:pPr>
        <w:widowControl/>
        <w:numPr>
          <w:ilvl w:val="0"/>
          <w:numId w:val="4"/>
        </w:numPr>
        <w:autoSpaceDE/>
        <w:autoSpaceDN/>
        <w:adjustRightInd/>
        <w:spacing w:after="200" w:line="276" w:lineRule="auto"/>
        <w:ind w:left="0" w:firstLine="567"/>
        <w:contextualSpacing/>
        <w:jc w:val="both"/>
        <w:rPr>
          <w:rFonts w:eastAsiaTheme="minorHAnsi"/>
          <w:sz w:val="28"/>
          <w:szCs w:val="28"/>
          <w:lang w:eastAsia="en-US"/>
        </w:rPr>
      </w:pPr>
      <w:r>
        <w:rPr>
          <w:rFonts w:eastAsiaTheme="minorHAnsi"/>
          <w:sz w:val="28"/>
          <w:szCs w:val="28"/>
          <w:lang w:eastAsia="en-US"/>
        </w:rPr>
        <w:t>В</w:t>
      </w:r>
      <w:r w:rsidR="00926DAC" w:rsidRPr="002B0B43">
        <w:rPr>
          <w:rFonts w:eastAsiaTheme="minorHAnsi"/>
          <w:sz w:val="28"/>
          <w:szCs w:val="28"/>
          <w:lang w:eastAsia="en-US"/>
        </w:rPr>
        <w:t xml:space="preserve"> разделе 14 в пункте 4 абзаце 4 слово «сведения» заменить словом «информация»</w:t>
      </w:r>
      <w:r w:rsidR="002553EA">
        <w:rPr>
          <w:rFonts w:eastAsiaTheme="minorHAnsi"/>
          <w:sz w:val="28"/>
          <w:szCs w:val="28"/>
          <w:lang w:eastAsia="en-US"/>
        </w:rPr>
        <w:t>.</w:t>
      </w:r>
    </w:p>
    <w:p w14:paraId="15C21E4D" w14:textId="77777777" w:rsidR="00926DAC" w:rsidRPr="002B0B43" w:rsidRDefault="00926DAC" w:rsidP="00926DAC">
      <w:pPr>
        <w:widowControl/>
        <w:spacing w:line="276" w:lineRule="auto"/>
        <w:ind w:firstLine="567"/>
        <w:jc w:val="both"/>
        <w:rPr>
          <w:sz w:val="28"/>
          <w:szCs w:val="28"/>
          <w:lang w:eastAsia="en-US"/>
        </w:rPr>
      </w:pPr>
    </w:p>
    <w:p w14:paraId="53111EF4" w14:textId="39274959" w:rsidR="00926DAC" w:rsidRPr="002B0B43" w:rsidRDefault="00707704" w:rsidP="00926DAC">
      <w:pPr>
        <w:widowControl/>
        <w:numPr>
          <w:ilvl w:val="0"/>
          <w:numId w:val="4"/>
        </w:numPr>
        <w:autoSpaceDE/>
        <w:autoSpaceDN/>
        <w:adjustRightInd/>
        <w:spacing w:after="200" w:line="276" w:lineRule="auto"/>
        <w:ind w:left="0" w:firstLine="567"/>
        <w:contextualSpacing/>
        <w:jc w:val="both"/>
        <w:rPr>
          <w:sz w:val="28"/>
          <w:szCs w:val="28"/>
          <w:lang w:eastAsia="en-US"/>
        </w:rPr>
      </w:pPr>
      <w:r>
        <w:rPr>
          <w:sz w:val="28"/>
          <w:szCs w:val="28"/>
          <w:lang w:eastAsia="en-US"/>
        </w:rPr>
        <w:t>В</w:t>
      </w:r>
      <w:r w:rsidR="00926DAC" w:rsidRPr="002B0B43">
        <w:rPr>
          <w:sz w:val="28"/>
          <w:szCs w:val="28"/>
          <w:lang w:eastAsia="en-US"/>
        </w:rPr>
        <w:t xml:space="preserve"> разделе 18 пункт 4 изложить в следующей редакции: «Обеспечение заявки на участие в конкурентной закупке может </w:t>
      </w:r>
      <w:r w:rsidR="00926DAC" w:rsidRPr="002B0B43">
        <w:rPr>
          <w:sz w:val="28"/>
          <w:szCs w:val="28"/>
          <w:lang w:eastAsia="en-US"/>
        </w:rPr>
        <w:lastRenderedPageBreak/>
        <w:t>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5E9BD16" w14:textId="77777777" w:rsidR="00926DAC" w:rsidRPr="002B0B43" w:rsidRDefault="00926DAC" w:rsidP="00DC1099">
      <w:pPr>
        <w:jc w:val="center"/>
        <w:rPr>
          <w:b/>
          <w:sz w:val="28"/>
          <w:szCs w:val="28"/>
        </w:rPr>
      </w:pPr>
    </w:p>
    <w:sectPr w:rsidR="00926DAC" w:rsidRPr="002B0B43" w:rsidSect="004E1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6FE3"/>
    <w:multiLevelType w:val="multilevel"/>
    <w:tmpl w:val="783285E6"/>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C881964"/>
    <w:multiLevelType w:val="hybridMultilevel"/>
    <w:tmpl w:val="FD7E93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FF295C"/>
    <w:multiLevelType w:val="multilevel"/>
    <w:tmpl w:val="B68CA0F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F1B31C8"/>
    <w:multiLevelType w:val="hybridMultilevel"/>
    <w:tmpl w:val="4D10B75A"/>
    <w:lvl w:ilvl="0" w:tplc="78220D10">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6EB0"/>
    <w:rsid w:val="0000036F"/>
    <w:rsid w:val="00001390"/>
    <w:rsid w:val="00002123"/>
    <w:rsid w:val="000040FE"/>
    <w:rsid w:val="00004FA9"/>
    <w:rsid w:val="00006350"/>
    <w:rsid w:val="00007001"/>
    <w:rsid w:val="000105C9"/>
    <w:rsid w:val="00010759"/>
    <w:rsid w:val="0001134C"/>
    <w:rsid w:val="00012260"/>
    <w:rsid w:val="00012450"/>
    <w:rsid w:val="00012530"/>
    <w:rsid w:val="00012B52"/>
    <w:rsid w:val="000137CE"/>
    <w:rsid w:val="00013F62"/>
    <w:rsid w:val="00013F89"/>
    <w:rsid w:val="000146F2"/>
    <w:rsid w:val="00022D7E"/>
    <w:rsid w:val="00023509"/>
    <w:rsid w:val="000259D3"/>
    <w:rsid w:val="00026644"/>
    <w:rsid w:val="00027EA8"/>
    <w:rsid w:val="000305D2"/>
    <w:rsid w:val="000332CF"/>
    <w:rsid w:val="000350AE"/>
    <w:rsid w:val="0003633E"/>
    <w:rsid w:val="00036A7C"/>
    <w:rsid w:val="00036EF7"/>
    <w:rsid w:val="00045BB3"/>
    <w:rsid w:val="00045C96"/>
    <w:rsid w:val="00047A23"/>
    <w:rsid w:val="000513B9"/>
    <w:rsid w:val="000523BC"/>
    <w:rsid w:val="000530F2"/>
    <w:rsid w:val="00054465"/>
    <w:rsid w:val="00054805"/>
    <w:rsid w:val="00054C08"/>
    <w:rsid w:val="00055EB6"/>
    <w:rsid w:val="000572D9"/>
    <w:rsid w:val="000647D5"/>
    <w:rsid w:val="00067F1D"/>
    <w:rsid w:val="000739A8"/>
    <w:rsid w:val="00073FB0"/>
    <w:rsid w:val="00075CBF"/>
    <w:rsid w:val="00080081"/>
    <w:rsid w:val="00085D47"/>
    <w:rsid w:val="000869F9"/>
    <w:rsid w:val="00090E51"/>
    <w:rsid w:val="000937A0"/>
    <w:rsid w:val="00097CBC"/>
    <w:rsid w:val="000A03F5"/>
    <w:rsid w:val="000A0425"/>
    <w:rsid w:val="000A15EA"/>
    <w:rsid w:val="000A1841"/>
    <w:rsid w:val="000A45DD"/>
    <w:rsid w:val="000A55FA"/>
    <w:rsid w:val="000A7CEB"/>
    <w:rsid w:val="000A7F08"/>
    <w:rsid w:val="000B1AAA"/>
    <w:rsid w:val="000B1F67"/>
    <w:rsid w:val="000B218D"/>
    <w:rsid w:val="000B3A14"/>
    <w:rsid w:val="000B547D"/>
    <w:rsid w:val="000B66D5"/>
    <w:rsid w:val="000C0091"/>
    <w:rsid w:val="000C319D"/>
    <w:rsid w:val="000C3800"/>
    <w:rsid w:val="000C5274"/>
    <w:rsid w:val="000C5AC8"/>
    <w:rsid w:val="000C7D7F"/>
    <w:rsid w:val="000D0D3F"/>
    <w:rsid w:val="000D30AA"/>
    <w:rsid w:val="000D470C"/>
    <w:rsid w:val="000D72B5"/>
    <w:rsid w:val="000E3703"/>
    <w:rsid w:val="000E6CAD"/>
    <w:rsid w:val="000F14E6"/>
    <w:rsid w:val="000F1721"/>
    <w:rsid w:val="000F2C48"/>
    <w:rsid w:val="000F568F"/>
    <w:rsid w:val="00101DC6"/>
    <w:rsid w:val="00101E7D"/>
    <w:rsid w:val="00102A4B"/>
    <w:rsid w:val="00103F27"/>
    <w:rsid w:val="00104285"/>
    <w:rsid w:val="001057F1"/>
    <w:rsid w:val="001070EB"/>
    <w:rsid w:val="00107252"/>
    <w:rsid w:val="00110EB0"/>
    <w:rsid w:val="00113ADE"/>
    <w:rsid w:val="00115CAB"/>
    <w:rsid w:val="0011646A"/>
    <w:rsid w:val="00117C77"/>
    <w:rsid w:val="00120204"/>
    <w:rsid w:val="00124A78"/>
    <w:rsid w:val="0012583B"/>
    <w:rsid w:val="00125973"/>
    <w:rsid w:val="00127D05"/>
    <w:rsid w:val="00130798"/>
    <w:rsid w:val="00130A72"/>
    <w:rsid w:val="0013331C"/>
    <w:rsid w:val="00135DCE"/>
    <w:rsid w:val="001408B6"/>
    <w:rsid w:val="0014238B"/>
    <w:rsid w:val="00142FEC"/>
    <w:rsid w:val="00145719"/>
    <w:rsid w:val="00145A33"/>
    <w:rsid w:val="00145CC6"/>
    <w:rsid w:val="00146B84"/>
    <w:rsid w:val="00146C0D"/>
    <w:rsid w:val="0015142F"/>
    <w:rsid w:val="00151A70"/>
    <w:rsid w:val="001520D2"/>
    <w:rsid w:val="00156606"/>
    <w:rsid w:val="00160692"/>
    <w:rsid w:val="00160EB5"/>
    <w:rsid w:val="00166D23"/>
    <w:rsid w:val="00171124"/>
    <w:rsid w:val="001740B7"/>
    <w:rsid w:val="001764BE"/>
    <w:rsid w:val="00176789"/>
    <w:rsid w:val="0018021E"/>
    <w:rsid w:val="001809D5"/>
    <w:rsid w:val="00183544"/>
    <w:rsid w:val="00184C4F"/>
    <w:rsid w:val="00185505"/>
    <w:rsid w:val="001875ED"/>
    <w:rsid w:val="00187EF6"/>
    <w:rsid w:val="00193A3E"/>
    <w:rsid w:val="00193AE2"/>
    <w:rsid w:val="00195234"/>
    <w:rsid w:val="001A2A40"/>
    <w:rsid w:val="001A726A"/>
    <w:rsid w:val="001B11D5"/>
    <w:rsid w:val="001B5974"/>
    <w:rsid w:val="001B6FC5"/>
    <w:rsid w:val="001B7A83"/>
    <w:rsid w:val="001C43B3"/>
    <w:rsid w:val="001D0810"/>
    <w:rsid w:val="001D24E0"/>
    <w:rsid w:val="001D46CD"/>
    <w:rsid w:val="001D689E"/>
    <w:rsid w:val="001E00D7"/>
    <w:rsid w:val="001E40C6"/>
    <w:rsid w:val="001E4126"/>
    <w:rsid w:val="001E4E37"/>
    <w:rsid w:val="001E5944"/>
    <w:rsid w:val="001E77B5"/>
    <w:rsid w:val="001F039C"/>
    <w:rsid w:val="001F0BCF"/>
    <w:rsid w:val="001F2D29"/>
    <w:rsid w:val="001F4977"/>
    <w:rsid w:val="001F60BA"/>
    <w:rsid w:val="001F6595"/>
    <w:rsid w:val="002006C2"/>
    <w:rsid w:val="00203AA8"/>
    <w:rsid w:val="0020566B"/>
    <w:rsid w:val="00210BD7"/>
    <w:rsid w:val="002115DE"/>
    <w:rsid w:val="00217E10"/>
    <w:rsid w:val="00221DCA"/>
    <w:rsid w:val="00223776"/>
    <w:rsid w:val="00223C5B"/>
    <w:rsid w:val="0022700A"/>
    <w:rsid w:val="0023049D"/>
    <w:rsid w:val="00231DB8"/>
    <w:rsid w:val="00232C0B"/>
    <w:rsid w:val="00232DDF"/>
    <w:rsid w:val="00235E7E"/>
    <w:rsid w:val="00241CB0"/>
    <w:rsid w:val="00242B3F"/>
    <w:rsid w:val="00245302"/>
    <w:rsid w:val="002454FA"/>
    <w:rsid w:val="00247C1C"/>
    <w:rsid w:val="002511E2"/>
    <w:rsid w:val="002553EA"/>
    <w:rsid w:val="00255C78"/>
    <w:rsid w:val="00263471"/>
    <w:rsid w:val="00263891"/>
    <w:rsid w:val="00265B59"/>
    <w:rsid w:val="002706C3"/>
    <w:rsid w:val="00273616"/>
    <w:rsid w:val="00275DB3"/>
    <w:rsid w:val="00282F19"/>
    <w:rsid w:val="00282F8B"/>
    <w:rsid w:val="002844F1"/>
    <w:rsid w:val="002942DE"/>
    <w:rsid w:val="00295C7A"/>
    <w:rsid w:val="00295FA7"/>
    <w:rsid w:val="00297599"/>
    <w:rsid w:val="00297914"/>
    <w:rsid w:val="00297B0D"/>
    <w:rsid w:val="002A1CF5"/>
    <w:rsid w:val="002A3C4E"/>
    <w:rsid w:val="002A664D"/>
    <w:rsid w:val="002B0B43"/>
    <w:rsid w:val="002B1FB1"/>
    <w:rsid w:val="002B3FD6"/>
    <w:rsid w:val="002B782F"/>
    <w:rsid w:val="002C3305"/>
    <w:rsid w:val="002C48B8"/>
    <w:rsid w:val="002C6196"/>
    <w:rsid w:val="002C734E"/>
    <w:rsid w:val="002D1C45"/>
    <w:rsid w:val="002D2D53"/>
    <w:rsid w:val="002D330D"/>
    <w:rsid w:val="002D4CB3"/>
    <w:rsid w:val="002D544E"/>
    <w:rsid w:val="002E605D"/>
    <w:rsid w:val="002E6808"/>
    <w:rsid w:val="002E6B03"/>
    <w:rsid w:val="002E7570"/>
    <w:rsid w:val="002F1952"/>
    <w:rsid w:val="002F2A3F"/>
    <w:rsid w:val="002F492F"/>
    <w:rsid w:val="002F5B86"/>
    <w:rsid w:val="002F73E4"/>
    <w:rsid w:val="0030161D"/>
    <w:rsid w:val="00307D29"/>
    <w:rsid w:val="00310C75"/>
    <w:rsid w:val="00314A9F"/>
    <w:rsid w:val="0031604D"/>
    <w:rsid w:val="00316FFE"/>
    <w:rsid w:val="003172EB"/>
    <w:rsid w:val="00320686"/>
    <w:rsid w:val="00321532"/>
    <w:rsid w:val="00321A24"/>
    <w:rsid w:val="00321B6A"/>
    <w:rsid w:val="00321F26"/>
    <w:rsid w:val="003241E6"/>
    <w:rsid w:val="00326C2E"/>
    <w:rsid w:val="00330A64"/>
    <w:rsid w:val="00330B18"/>
    <w:rsid w:val="00332892"/>
    <w:rsid w:val="00335073"/>
    <w:rsid w:val="003369D4"/>
    <w:rsid w:val="00342EB8"/>
    <w:rsid w:val="003473AF"/>
    <w:rsid w:val="00356778"/>
    <w:rsid w:val="003606AA"/>
    <w:rsid w:val="003616FF"/>
    <w:rsid w:val="0036434C"/>
    <w:rsid w:val="00374ACA"/>
    <w:rsid w:val="003759EF"/>
    <w:rsid w:val="00377C49"/>
    <w:rsid w:val="003810E5"/>
    <w:rsid w:val="00381898"/>
    <w:rsid w:val="003819FE"/>
    <w:rsid w:val="003842FD"/>
    <w:rsid w:val="00384A73"/>
    <w:rsid w:val="00387A54"/>
    <w:rsid w:val="003926EE"/>
    <w:rsid w:val="00394D35"/>
    <w:rsid w:val="00394F42"/>
    <w:rsid w:val="0039579B"/>
    <w:rsid w:val="00396EB0"/>
    <w:rsid w:val="003A044A"/>
    <w:rsid w:val="003A0D63"/>
    <w:rsid w:val="003A6BF8"/>
    <w:rsid w:val="003B19E8"/>
    <w:rsid w:val="003B4F96"/>
    <w:rsid w:val="003B5D14"/>
    <w:rsid w:val="003B653D"/>
    <w:rsid w:val="003D17D6"/>
    <w:rsid w:val="003D21C0"/>
    <w:rsid w:val="003D299E"/>
    <w:rsid w:val="003D3508"/>
    <w:rsid w:val="003D3BCE"/>
    <w:rsid w:val="003D5D3C"/>
    <w:rsid w:val="003D76B0"/>
    <w:rsid w:val="003E0B21"/>
    <w:rsid w:val="003E39B0"/>
    <w:rsid w:val="003F0C1D"/>
    <w:rsid w:val="003F4A1E"/>
    <w:rsid w:val="003F4FA7"/>
    <w:rsid w:val="003F59DE"/>
    <w:rsid w:val="003F6FDF"/>
    <w:rsid w:val="004000A9"/>
    <w:rsid w:val="004038E5"/>
    <w:rsid w:val="004044DD"/>
    <w:rsid w:val="00404D29"/>
    <w:rsid w:val="00410C65"/>
    <w:rsid w:val="00412A8E"/>
    <w:rsid w:val="00412EE2"/>
    <w:rsid w:val="00417EA9"/>
    <w:rsid w:val="00420C39"/>
    <w:rsid w:val="004303D4"/>
    <w:rsid w:val="0043144F"/>
    <w:rsid w:val="0043183A"/>
    <w:rsid w:val="00433A26"/>
    <w:rsid w:val="00433BD5"/>
    <w:rsid w:val="004345F2"/>
    <w:rsid w:val="00435469"/>
    <w:rsid w:val="00437D85"/>
    <w:rsid w:val="00445074"/>
    <w:rsid w:val="00447A74"/>
    <w:rsid w:val="00452BA5"/>
    <w:rsid w:val="00454C77"/>
    <w:rsid w:val="004631C3"/>
    <w:rsid w:val="004661DE"/>
    <w:rsid w:val="00467800"/>
    <w:rsid w:val="00467872"/>
    <w:rsid w:val="00472B80"/>
    <w:rsid w:val="00473370"/>
    <w:rsid w:val="00473715"/>
    <w:rsid w:val="004757DA"/>
    <w:rsid w:val="004812DB"/>
    <w:rsid w:val="00485581"/>
    <w:rsid w:val="00490550"/>
    <w:rsid w:val="00490F86"/>
    <w:rsid w:val="004934E7"/>
    <w:rsid w:val="004962D2"/>
    <w:rsid w:val="00496798"/>
    <w:rsid w:val="00496857"/>
    <w:rsid w:val="004A1537"/>
    <w:rsid w:val="004A5B83"/>
    <w:rsid w:val="004A795C"/>
    <w:rsid w:val="004B0429"/>
    <w:rsid w:val="004B700E"/>
    <w:rsid w:val="004B716E"/>
    <w:rsid w:val="004C1AF3"/>
    <w:rsid w:val="004C3EDF"/>
    <w:rsid w:val="004C56BB"/>
    <w:rsid w:val="004C5EB6"/>
    <w:rsid w:val="004D0E0F"/>
    <w:rsid w:val="004D75CB"/>
    <w:rsid w:val="004E166D"/>
    <w:rsid w:val="004E2DA1"/>
    <w:rsid w:val="004E49C9"/>
    <w:rsid w:val="004E5D07"/>
    <w:rsid w:val="004E609D"/>
    <w:rsid w:val="004E7DE4"/>
    <w:rsid w:val="004F1D84"/>
    <w:rsid w:val="004F1DF4"/>
    <w:rsid w:val="004F52BD"/>
    <w:rsid w:val="004F61F1"/>
    <w:rsid w:val="004F7C53"/>
    <w:rsid w:val="00505CD9"/>
    <w:rsid w:val="005060CA"/>
    <w:rsid w:val="005066E0"/>
    <w:rsid w:val="0050736E"/>
    <w:rsid w:val="00517CDF"/>
    <w:rsid w:val="00521BA0"/>
    <w:rsid w:val="00524299"/>
    <w:rsid w:val="00524315"/>
    <w:rsid w:val="00530D3A"/>
    <w:rsid w:val="00531670"/>
    <w:rsid w:val="005320CA"/>
    <w:rsid w:val="00532B63"/>
    <w:rsid w:val="0054021C"/>
    <w:rsid w:val="0054136E"/>
    <w:rsid w:val="00546495"/>
    <w:rsid w:val="00550FAD"/>
    <w:rsid w:val="00570CE1"/>
    <w:rsid w:val="00571B8A"/>
    <w:rsid w:val="00577DD2"/>
    <w:rsid w:val="00577FB8"/>
    <w:rsid w:val="005814D0"/>
    <w:rsid w:val="005834F4"/>
    <w:rsid w:val="00583FCB"/>
    <w:rsid w:val="00586D6C"/>
    <w:rsid w:val="00592146"/>
    <w:rsid w:val="00592269"/>
    <w:rsid w:val="005941A5"/>
    <w:rsid w:val="00595F39"/>
    <w:rsid w:val="005A0482"/>
    <w:rsid w:val="005A2D10"/>
    <w:rsid w:val="005A4826"/>
    <w:rsid w:val="005A54BB"/>
    <w:rsid w:val="005A5CC9"/>
    <w:rsid w:val="005A5D42"/>
    <w:rsid w:val="005B3627"/>
    <w:rsid w:val="005C0147"/>
    <w:rsid w:val="005C1BA6"/>
    <w:rsid w:val="005C2FC6"/>
    <w:rsid w:val="005C4878"/>
    <w:rsid w:val="005D19A4"/>
    <w:rsid w:val="005D3BF4"/>
    <w:rsid w:val="005D6795"/>
    <w:rsid w:val="005E02AD"/>
    <w:rsid w:val="005E08CC"/>
    <w:rsid w:val="005E17A8"/>
    <w:rsid w:val="005E2A68"/>
    <w:rsid w:val="005E38B7"/>
    <w:rsid w:val="005E4A7E"/>
    <w:rsid w:val="005E6ED9"/>
    <w:rsid w:val="005E70B9"/>
    <w:rsid w:val="005F3406"/>
    <w:rsid w:val="005F5446"/>
    <w:rsid w:val="00601090"/>
    <w:rsid w:val="006011C3"/>
    <w:rsid w:val="006066D9"/>
    <w:rsid w:val="0060749C"/>
    <w:rsid w:val="00611B00"/>
    <w:rsid w:val="0061364A"/>
    <w:rsid w:val="006136DA"/>
    <w:rsid w:val="00614022"/>
    <w:rsid w:val="00615628"/>
    <w:rsid w:val="0062032D"/>
    <w:rsid w:val="006224CE"/>
    <w:rsid w:val="00622E3A"/>
    <w:rsid w:val="006304C5"/>
    <w:rsid w:val="00630EFF"/>
    <w:rsid w:val="006321F7"/>
    <w:rsid w:val="00632622"/>
    <w:rsid w:val="00633CE9"/>
    <w:rsid w:val="00634186"/>
    <w:rsid w:val="00635ADE"/>
    <w:rsid w:val="00642E24"/>
    <w:rsid w:val="00643628"/>
    <w:rsid w:val="00643EDD"/>
    <w:rsid w:val="0064515E"/>
    <w:rsid w:val="00646BE9"/>
    <w:rsid w:val="00646F54"/>
    <w:rsid w:val="0065433C"/>
    <w:rsid w:val="00654F0E"/>
    <w:rsid w:val="00657D06"/>
    <w:rsid w:val="00661D23"/>
    <w:rsid w:val="00662D19"/>
    <w:rsid w:val="00665858"/>
    <w:rsid w:val="00666E43"/>
    <w:rsid w:val="0066777B"/>
    <w:rsid w:val="00667C43"/>
    <w:rsid w:val="006773E9"/>
    <w:rsid w:val="006814BF"/>
    <w:rsid w:val="006840AE"/>
    <w:rsid w:val="0068736F"/>
    <w:rsid w:val="00687A8F"/>
    <w:rsid w:val="006904C3"/>
    <w:rsid w:val="00691AAE"/>
    <w:rsid w:val="00693EC0"/>
    <w:rsid w:val="00695481"/>
    <w:rsid w:val="0069701F"/>
    <w:rsid w:val="00697076"/>
    <w:rsid w:val="006A0C24"/>
    <w:rsid w:val="006A24C4"/>
    <w:rsid w:val="006A5FD9"/>
    <w:rsid w:val="006A6AFD"/>
    <w:rsid w:val="006A6CFB"/>
    <w:rsid w:val="006B0EF6"/>
    <w:rsid w:val="006B34F1"/>
    <w:rsid w:val="006B3981"/>
    <w:rsid w:val="006B5F64"/>
    <w:rsid w:val="006C19B8"/>
    <w:rsid w:val="006C1C85"/>
    <w:rsid w:val="006C659A"/>
    <w:rsid w:val="006C6DDD"/>
    <w:rsid w:val="006C738F"/>
    <w:rsid w:val="006C7524"/>
    <w:rsid w:val="006D4EB9"/>
    <w:rsid w:val="006D5E35"/>
    <w:rsid w:val="006D64F7"/>
    <w:rsid w:val="006D6B49"/>
    <w:rsid w:val="006D71DE"/>
    <w:rsid w:val="006D76EA"/>
    <w:rsid w:val="006D7785"/>
    <w:rsid w:val="006F042F"/>
    <w:rsid w:val="006F165B"/>
    <w:rsid w:val="006F1E30"/>
    <w:rsid w:val="006F58DC"/>
    <w:rsid w:val="00705CC0"/>
    <w:rsid w:val="00706F08"/>
    <w:rsid w:val="00707704"/>
    <w:rsid w:val="00707A17"/>
    <w:rsid w:val="00714755"/>
    <w:rsid w:val="00715CB9"/>
    <w:rsid w:val="0071676E"/>
    <w:rsid w:val="00716A61"/>
    <w:rsid w:val="00722012"/>
    <w:rsid w:val="007225AF"/>
    <w:rsid w:val="0072556F"/>
    <w:rsid w:val="00727340"/>
    <w:rsid w:val="00730316"/>
    <w:rsid w:val="00730E48"/>
    <w:rsid w:val="00733A92"/>
    <w:rsid w:val="007364B6"/>
    <w:rsid w:val="007419C4"/>
    <w:rsid w:val="00747380"/>
    <w:rsid w:val="00750EF5"/>
    <w:rsid w:val="0075237B"/>
    <w:rsid w:val="007534FC"/>
    <w:rsid w:val="00753A30"/>
    <w:rsid w:val="0076399B"/>
    <w:rsid w:val="00765273"/>
    <w:rsid w:val="0077665F"/>
    <w:rsid w:val="007845D8"/>
    <w:rsid w:val="00785FB7"/>
    <w:rsid w:val="00786685"/>
    <w:rsid w:val="007877B2"/>
    <w:rsid w:val="00790F58"/>
    <w:rsid w:val="00791234"/>
    <w:rsid w:val="0079141B"/>
    <w:rsid w:val="007919A5"/>
    <w:rsid w:val="007921A3"/>
    <w:rsid w:val="00792609"/>
    <w:rsid w:val="00794D0B"/>
    <w:rsid w:val="00794EDB"/>
    <w:rsid w:val="00795AC0"/>
    <w:rsid w:val="007A0B8B"/>
    <w:rsid w:val="007A3A5B"/>
    <w:rsid w:val="007A43FD"/>
    <w:rsid w:val="007A5041"/>
    <w:rsid w:val="007A6194"/>
    <w:rsid w:val="007A70E6"/>
    <w:rsid w:val="007B0B14"/>
    <w:rsid w:val="007B344B"/>
    <w:rsid w:val="007C0BB1"/>
    <w:rsid w:val="007C52C9"/>
    <w:rsid w:val="007C52CF"/>
    <w:rsid w:val="007D029B"/>
    <w:rsid w:val="007D06B7"/>
    <w:rsid w:val="007D2539"/>
    <w:rsid w:val="007D42E2"/>
    <w:rsid w:val="007D63A2"/>
    <w:rsid w:val="007D6926"/>
    <w:rsid w:val="007D78DD"/>
    <w:rsid w:val="007D7B4A"/>
    <w:rsid w:val="007D7C9F"/>
    <w:rsid w:val="007E015E"/>
    <w:rsid w:val="007E2394"/>
    <w:rsid w:val="007E28BB"/>
    <w:rsid w:val="007E7DFF"/>
    <w:rsid w:val="007F1E32"/>
    <w:rsid w:val="007F2DAF"/>
    <w:rsid w:val="007F3446"/>
    <w:rsid w:val="007F3DC3"/>
    <w:rsid w:val="008003E2"/>
    <w:rsid w:val="00801449"/>
    <w:rsid w:val="0080173F"/>
    <w:rsid w:val="008059BF"/>
    <w:rsid w:val="008062F2"/>
    <w:rsid w:val="008066DF"/>
    <w:rsid w:val="00807DD0"/>
    <w:rsid w:val="00812FBB"/>
    <w:rsid w:val="00817907"/>
    <w:rsid w:val="008206EB"/>
    <w:rsid w:val="00824DD2"/>
    <w:rsid w:val="0082727A"/>
    <w:rsid w:val="00827F19"/>
    <w:rsid w:val="008314D9"/>
    <w:rsid w:val="00832455"/>
    <w:rsid w:val="00834881"/>
    <w:rsid w:val="008356D0"/>
    <w:rsid w:val="008375D2"/>
    <w:rsid w:val="00837FF6"/>
    <w:rsid w:val="00843AA7"/>
    <w:rsid w:val="00851F3F"/>
    <w:rsid w:val="00853EF3"/>
    <w:rsid w:val="0085766F"/>
    <w:rsid w:val="00863A42"/>
    <w:rsid w:val="0086439A"/>
    <w:rsid w:val="00865F4A"/>
    <w:rsid w:val="008700FA"/>
    <w:rsid w:val="008723E1"/>
    <w:rsid w:val="00874A42"/>
    <w:rsid w:val="00875F8B"/>
    <w:rsid w:val="00876C1D"/>
    <w:rsid w:val="00877A7F"/>
    <w:rsid w:val="0088083D"/>
    <w:rsid w:val="00880B24"/>
    <w:rsid w:val="008838EF"/>
    <w:rsid w:val="00884BAB"/>
    <w:rsid w:val="00886B20"/>
    <w:rsid w:val="00891FF4"/>
    <w:rsid w:val="008927ED"/>
    <w:rsid w:val="00892B51"/>
    <w:rsid w:val="008954DD"/>
    <w:rsid w:val="00897E30"/>
    <w:rsid w:val="008A0B56"/>
    <w:rsid w:val="008A35AB"/>
    <w:rsid w:val="008A6879"/>
    <w:rsid w:val="008A6E9D"/>
    <w:rsid w:val="008B1150"/>
    <w:rsid w:val="008B1219"/>
    <w:rsid w:val="008B142B"/>
    <w:rsid w:val="008B16D0"/>
    <w:rsid w:val="008B1E36"/>
    <w:rsid w:val="008C2CDC"/>
    <w:rsid w:val="008C44D5"/>
    <w:rsid w:val="008C4BA2"/>
    <w:rsid w:val="008C6391"/>
    <w:rsid w:val="008D12AD"/>
    <w:rsid w:val="008D2803"/>
    <w:rsid w:val="008D35C5"/>
    <w:rsid w:val="008D48AD"/>
    <w:rsid w:val="008D4E65"/>
    <w:rsid w:val="008D7868"/>
    <w:rsid w:val="008E3B14"/>
    <w:rsid w:val="008F0963"/>
    <w:rsid w:val="008F172C"/>
    <w:rsid w:val="008F64B4"/>
    <w:rsid w:val="008F6948"/>
    <w:rsid w:val="00903530"/>
    <w:rsid w:val="0090729E"/>
    <w:rsid w:val="00907547"/>
    <w:rsid w:val="009100CD"/>
    <w:rsid w:val="0091181C"/>
    <w:rsid w:val="00917283"/>
    <w:rsid w:val="00917D50"/>
    <w:rsid w:val="00922BD1"/>
    <w:rsid w:val="00922F22"/>
    <w:rsid w:val="0092546B"/>
    <w:rsid w:val="00926DAC"/>
    <w:rsid w:val="00926E0A"/>
    <w:rsid w:val="0093057C"/>
    <w:rsid w:val="009310CF"/>
    <w:rsid w:val="00931F65"/>
    <w:rsid w:val="00932B8A"/>
    <w:rsid w:val="00933A42"/>
    <w:rsid w:val="00933ADA"/>
    <w:rsid w:val="009366EE"/>
    <w:rsid w:val="00936920"/>
    <w:rsid w:val="00946E16"/>
    <w:rsid w:val="00946E36"/>
    <w:rsid w:val="00947283"/>
    <w:rsid w:val="00947293"/>
    <w:rsid w:val="00951F50"/>
    <w:rsid w:val="009541DE"/>
    <w:rsid w:val="009612FA"/>
    <w:rsid w:val="009621BB"/>
    <w:rsid w:val="00962352"/>
    <w:rsid w:val="00962514"/>
    <w:rsid w:val="00962599"/>
    <w:rsid w:val="00964EAF"/>
    <w:rsid w:val="00965085"/>
    <w:rsid w:val="00970056"/>
    <w:rsid w:val="00971C8A"/>
    <w:rsid w:val="00973AB4"/>
    <w:rsid w:val="00973E70"/>
    <w:rsid w:val="00974A1D"/>
    <w:rsid w:val="00977C60"/>
    <w:rsid w:val="0098183B"/>
    <w:rsid w:val="00982E6B"/>
    <w:rsid w:val="009859F5"/>
    <w:rsid w:val="0098799F"/>
    <w:rsid w:val="00993F3A"/>
    <w:rsid w:val="009940C2"/>
    <w:rsid w:val="00996516"/>
    <w:rsid w:val="00996B8F"/>
    <w:rsid w:val="00997A81"/>
    <w:rsid w:val="009A4B75"/>
    <w:rsid w:val="009A6466"/>
    <w:rsid w:val="009B5F18"/>
    <w:rsid w:val="009C0E90"/>
    <w:rsid w:val="009C47BD"/>
    <w:rsid w:val="009D0400"/>
    <w:rsid w:val="009D04E2"/>
    <w:rsid w:val="009D712D"/>
    <w:rsid w:val="009D7967"/>
    <w:rsid w:val="009E0FC5"/>
    <w:rsid w:val="009E1374"/>
    <w:rsid w:val="009F2303"/>
    <w:rsid w:val="009F5F00"/>
    <w:rsid w:val="009F698C"/>
    <w:rsid w:val="00A011D3"/>
    <w:rsid w:val="00A07ECA"/>
    <w:rsid w:val="00A119D3"/>
    <w:rsid w:val="00A12193"/>
    <w:rsid w:val="00A13F61"/>
    <w:rsid w:val="00A1412B"/>
    <w:rsid w:val="00A148A5"/>
    <w:rsid w:val="00A1602D"/>
    <w:rsid w:val="00A224A2"/>
    <w:rsid w:val="00A23676"/>
    <w:rsid w:val="00A23E40"/>
    <w:rsid w:val="00A249B1"/>
    <w:rsid w:val="00A25D34"/>
    <w:rsid w:val="00A30CCD"/>
    <w:rsid w:val="00A3347C"/>
    <w:rsid w:val="00A37305"/>
    <w:rsid w:val="00A37ACD"/>
    <w:rsid w:val="00A40509"/>
    <w:rsid w:val="00A4434D"/>
    <w:rsid w:val="00A44818"/>
    <w:rsid w:val="00A459FC"/>
    <w:rsid w:val="00A5369B"/>
    <w:rsid w:val="00A547F7"/>
    <w:rsid w:val="00A54D9C"/>
    <w:rsid w:val="00A602F3"/>
    <w:rsid w:val="00A60A6A"/>
    <w:rsid w:val="00A639A1"/>
    <w:rsid w:val="00A64003"/>
    <w:rsid w:val="00A6494F"/>
    <w:rsid w:val="00A64C8E"/>
    <w:rsid w:val="00A65B92"/>
    <w:rsid w:val="00A66C15"/>
    <w:rsid w:val="00A67606"/>
    <w:rsid w:val="00A67CCD"/>
    <w:rsid w:val="00A74926"/>
    <w:rsid w:val="00A80230"/>
    <w:rsid w:val="00A822F4"/>
    <w:rsid w:val="00A828CC"/>
    <w:rsid w:val="00A82E66"/>
    <w:rsid w:val="00A8399D"/>
    <w:rsid w:val="00A843B7"/>
    <w:rsid w:val="00A85191"/>
    <w:rsid w:val="00A85E2E"/>
    <w:rsid w:val="00A95903"/>
    <w:rsid w:val="00A96628"/>
    <w:rsid w:val="00A97BBC"/>
    <w:rsid w:val="00AA0FDD"/>
    <w:rsid w:val="00AA168A"/>
    <w:rsid w:val="00AA1C25"/>
    <w:rsid w:val="00AA33A5"/>
    <w:rsid w:val="00AA39F0"/>
    <w:rsid w:val="00AA529F"/>
    <w:rsid w:val="00AA5485"/>
    <w:rsid w:val="00AA77ED"/>
    <w:rsid w:val="00AB05A4"/>
    <w:rsid w:val="00AB202B"/>
    <w:rsid w:val="00AB3C44"/>
    <w:rsid w:val="00AB460C"/>
    <w:rsid w:val="00AC048F"/>
    <w:rsid w:val="00AC19D4"/>
    <w:rsid w:val="00AC1CCC"/>
    <w:rsid w:val="00AC4C46"/>
    <w:rsid w:val="00AC5845"/>
    <w:rsid w:val="00AC5D77"/>
    <w:rsid w:val="00AC6BE5"/>
    <w:rsid w:val="00AC7E3D"/>
    <w:rsid w:val="00AD15F0"/>
    <w:rsid w:val="00AD262C"/>
    <w:rsid w:val="00AD5224"/>
    <w:rsid w:val="00AD7C52"/>
    <w:rsid w:val="00AE5169"/>
    <w:rsid w:val="00AE66A6"/>
    <w:rsid w:val="00AF23DB"/>
    <w:rsid w:val="00AF317B"/>
    <w:rsid w:val="00AF4D3D"/>
    <w:rsid w:val="00AF5723"/>
    <w:rsid w:val="00AF63C1"/>
    <w:rsid w:val="00B00252"/>
    <w:rsid w:val="00B004C2"/>
    <w:rsid w:val="00B02E12"/>
    <w:rsid w:val="00B030C5"/>
    <w:rsid w:val="00B12716"/>
    <w:rsid w:val="00B132FA"/>
    <w:rsid w:val="00B13446"/>
    <w:rsid w:val="00B13D6E"/>
    <w:rsid w:val="00B23A27"/>
    <w:rsid w:val="00B2636F"/>
    <w:rsid w:val="00B31F5C"/>
    <w:rsid w:val="00B37BE2"/>
    <w:rsid w:val="00B407BF"/>
    <w:rsid w:val="00B41BE4"/>
    <w:rsid w:val="00B471A8"/>
    <w:rsid w:val="00B471F9"/>
    <w:rsid w:val="00B5188D"/>
    <w:rsid w:val="00B53B38"/>
    <w:rsid w:val="00B53ED7"/>
    <w:rsid w:val="00B54369"/>
    <w:rsid w:val="00B54969"/>
    <w:rsid w:val="00B602C9"/>
    <w:rsid w:val="00B60ED6"/>
    <w:rsid w:val="00B61481"/>
    <w:rsid w:val="00B62E51"/>
    <w:rsid w:val="00B63297"/>
    <w:rsid w:val="00B66025"/>
    <w:rsid w:val="00B7083C"/>
    <w:rsid w:val="00B71CCD"/>
    <w:rsid w:val="00B72218"/>
    <w:rsid w:val="00B72D1E"/>
    <w:rsid w:val="00B72DC2"/>
    <w:rsid w:val="00B76687"/>
    <w:rsid w:val="00B80F1D"/>
    <w:rsid w:val="00B83EF6"/>
    <w:rsid w:val="00B854AD"/>
    <w:rsid w:val="00B87910"/>
    <w:rsid w:val="00B9042D"/>
    <w:rsid w:val="00B925F5"/>
    <w:rsid w:val="00B93F95"/>
    <w:rsid w:val="00B97EAB"/>
    <w:rsid w:val="00BA009C"/>
    <w:rsid w:val="00BA189A"/>
    <w:rsid w:val="00BA1F41"/>
    <w:rsid w:val="00BA3510"/>
    <w:rsid w:val="00BA6E47"/>
    <w:rsid w:val="00BB2126"/>
    <w:rsid w:val="00BB625B"/>
    <w:rsid w:val="00BB6282"/>
    <w:rsid w:val="00BB6812"/>
    <w:rsid w:val="00BB746E"/>
    <w:rsid w:val="00BC0372"/>
    <w:rsid w:val="00BC0C24"/>
    <w:rsid w:val="00BC2D5F"/>
    <w:rsid w:val="00BC3B6F"/>
    <w:rsid w:val="00BC58C7"/>
    <w:rsid w:val="00BC5AC8"/>
    <w:rsid w:val="00BD0761"/>
    <w:rsid w:val="00BD2990"/>
    <w:rsid w:val="00BD3B45"/>
    <w:rsid w:val="00BD3E68"/>
    <w:rsid w:val="00BD5B10"/>
    <w:rsid w:val="00BD7538"/>
    <w:rsid w:val="00BD7E97"/>
    <w:rsid w:val="00BE04E7"/>
    <w:rsid w:val="00BE2B6C"/>
    <w:rsid w:val="00BE5916"/>
    <w:rsid w:val="00BE5A75"/>
    <w:rsid w:val="00BE7974"/>
    <w:rsid w:val="00BF0220"/>
    <w:rsid w:val="00BF0941"/>
    <w:rsid w:val="00BF52B3"/>
    <w:rsid w:val="00BF52C4"/>
    <w:rsid w:val="00BF5495"/>
    <w:rsid w:val="00BF714D"/>
    <w:rsid w:val="00C00001"/>
    <w:rsid w:val="00C005C5"/>
    <w:rsid w:val="00C04240"/>
    <w:rsid w:val="00C0477C"/>
    <w:rsid w:val="00C05402"/>
    <w:rsid w:val="00C057D0"/>
    <w:rsid w:val="00C11791"/>
    <w:rsid w:val="00C12D46"/>
    <w:rsid w:val="00C12E47"/>
    <w:rsid w:val="00C130D7"/>
    <w:rsid w:val="00C1513C"/>
    <w:rsid w:val="00C16ED4"/>
    <w:rsid w:val="00C239A0"/>
    <w:rsid w:val="00C23F23"/>
    <w:rsid w:val="00C26482"/>
    <w:rsid w:val="00C2685E"/>
    <w:rsid w:val="00C31790"/>
    <w:rsid w:val="00C32474"/>
    <w:rsid w:val="00C35528"/>
    <w:rsid w:val="00C36014"/>
    <w:rsid w:val="00C36BB4"/>
    <w:rsid w:val="00C37B1C"/>
    <w:rsid w:val="00C4759B"/>
    <w:rsid w:val="00C47E29"/>
    <w:rsid w:val="00C506D3"/>
    <w:rsid w:val="00C56B89"/>
    <w:rsid w:val="00C57C87"/>
    <w:rsid w:val="00C57FE9"/>
    <w:rsid w:val="00C616F1"/>
    <w:rsid w:val="00C63A49"/>
    <w:rsid w:val="00C64F3D"/>
    <w:rsid w:val="00C654F9"/>
    <w:rsid w:val="00C73FD8"/>
    <w:rsid w:val="00C766A7"/>
    <w:rsid w:val="00C77603"/>
    <w:rsid w:val="00C80796"/>
    <w:rsid w:val="00C80B60"/>
    <w:rsid w:val="00C80EA3"/>
    <w:rsid w:val="00C81B16"/>
    <w:rsid w:val="00C8336C"/>
    <w:rsid w:val="00C87495"/>
    <w:rsid w:val="00C90B9A"/>
    <w:rsid w:val="00C93ACB"/>
    <w:rsid w:val="00C97B17"/>
    <w:rsid w:val="00CA1EEC"/>
    <w:rsid w:val="00CA4DB4"/>
    <w:rsid w:val="00CA66BA"/>
    <w:rsid w:val="00CB04D6"/>
    <w:rsid w:val="00CB0EBF"/>
    <w:rsid w:val="00CB2A52"/>
    <w:rsid w:val="00CB4377"/>
    <w:rsid w:val="00CB73FB"/>
    <w:rsid w:val="00CC2723"/>
    <w:rsid w:val="00CD06CF"/>
    <w:rsid w:val="00CD0CCA"/>
    <w:rsid w:val="00CD1077"/>
    <w:rsid w:val="00CE240B"/>
    <w:rsid w:val="00CE29E7"/>
    <w:rsid w:val="00CE37E3"/>
    <w:rsid w:val="00CE390F"/>
    <w:rsid w:val="00CE7DE0"/>
    <w:rsid w:val="00CF2407"/>
    <w:rsid w:val="00CF2EF1"/>
    <w:rsid w:val="00CF444A"/>
    <w:rsid w:val="00CF52A3"/>
    <w:rsid w:val="00CF5897"/>
    <w:rsid w:val="00CF69F4"/>
    <w:rsid w:val="00CF7A30"/>
    <w:rsid w:val="00D001F5"/>
    <w:rsid w:val="00D03A4C"/>
    <w:rsid w:val="00D07419"/>
    <w:rsid w:val="00D07B50"/>
    <w:rsid w:val="00D07EE6"/>
    <w:rsid w:val="00D128E1"/>
    <w:rsid w:val="00D149B4"/>
    <w:rsid w:val="00D154FE"/>
    <w:rsid w:val="00D15BD8"/>
    <w:rsid w:val="00D206DF"/>
    <w:rsid w:val="00D20E03"/>
    <w:rsid w:val="00D2696A"/>
    <w:rsid w:val="00D3062B"/>
    <w:rsid w:val="00D30761"/>
    <w:rsid w:val="00D335FF"/>
    <w:rsid w:val="00D42A57"/>
    <w:rsid w:val="00D4445E"/>
    <w:rsid w:val="00D51D09"/>
    <w:rsid w:val="00D55213"/>
    <w:rsid w:val="00D55835"/>
    <w:rsid w:val="00D56FBA"/>
    <w:rsid w:val="00D62576"/>
    <w:rsid w:val="00D65883"/>
    <w:rsid w:val="00D6589F"/>
    <w:rsid w:val="00D65EEB"/>
    <w:rsid w:val="00D66F98"/>
    <w:rsid w:val="00D71278"/>
    <w:rsid w:val="00D75068"/>
    <w:rsid w:val="00D83D4D"/>
    <w:rsid w:val="00D859ED"/>
    <w:rsid w:val="00D86592"/>
    <w:rsid w:val="00D871D5"/>
    <w:rsid w:val="00D90ECB"/>
    <w:rsid w:val="00D92101"/>
    <w:rsid w:val="00D92477"/>
    <w:rsid w:val="00D92925"/>
    <w:rsid w:val="00D92BEE"/>
    <w:rsid w:val="00D94CAB"/>
    <w:rsid w:val="00DA355D"/>
    <w:rsid w:val="00DA3C6D"/>
    <w:rsid w:val="00DA4F96"/>
    <w:rsid w:val="00DA53A2"/>
    <w:rsid w:val="00DA6646"/>
    <w:rsid w:val="00DA67E2"/>
    <w:rsid w:val="00DA791C"/>
    <w:rsid w:val="00DB47EC"/>
    <w:rsid w:val="00DB4BCC"/>
    <w:rsid w:val="00DB650C"/>
    <w:rsid w:val="00DC03FC"/>
    <w:rsid w:val="00DC0494"/>
    <w:rsid w:val="00DC0890"/>
    <w:rsid w:val="00DC1099"/>
    <w:rsid w:val="00DC39EA"/>
    <w:rsid w:val="00DC4BF7"/>
    <w:rsid w:val="00DD099E"/>
    <w:rsid w:val="00DD0A25"/>
    <w:rsid w:val="00DD0B6F"/>
    <w:rsid w:val="00DD348A"/>
    <w:rsid w:val="00DD3EA4"/>
    <w:rsid w:val="00DD66B5"/>
    <w:rsid w:val="00DD6A95"/>
    <w:rsid w:val="00DE1E9A"/>
    <w:rsid w:val="00DE5FD6"/>
    <w:rsid w:val="00DE6BD5"/>
    <w:rsid w:val="00DF2CEF"/>
    <w:rsid w:val="00DF7A60"/>
    <w:rsid w:val="00DF7DB3"/>
    <w:rsid w:val="00E00764"/>
    <w:rsid w:val="00E00F1C"/>
    <w:rsid w:val="00E018EA"/>
    <w:rsid w:val="00E0195C"/>
    <w:rsid w:val="00E019D7"/>
    <w:rsid w:val="00E02AAD"/>
    <w:rsid w:val="00E038EE"/>
    <w:rsid w:val="00E03CC6"/>
    <w:rsid w:val="00E04E25"/>
    <w:rsid w:val="00E16257"/>
    <w:rsid w:val="00E16C67"/>
    <w:rsid w:val="00E2420A"/>
    <w:rsid w:val="00E27604"/>
    <w:rsid w:val="00E33313"/>
    <w:rsid w:val="00E34843"/>
    <w:rsid w:val="00E373C0"/>
    <w:rsid w:val="00E3779A"/>
    <w:rsid w:val="00E378F1"/>
    <w:rsid w:val="00E43C98"/>
    <w:rsid w:val="00E453A9"/>
    <w:rsid w:val="00E46FE9"/>
    <w:rsid w:val="00E5368F"/>
    <w:rsid w:val="00E55ABE"/>
    <w:rsid w:val="00E6336E"/>
    <w:rsid w:val="00E644D8"/>
    <w:rsid w:val="00E64697"/>
    <w:rsid w:val="00E7408A"/>
    <w:rsid w:val="00E74AB6"/>
    <w:rsid w:val="00E756C6"/>
    <w:rsid w:val="00E7716E"/>
    <w:rsid w:val="00E800DD"/>
    <w:rsid w:val="00E802FA"/>
    <w:rsid w:val="00E8105E"/>
    <w:rsid w:val="00E818B9"/>
    <w:rsid w:val="00E85A9E"/>
    <w:rsid w:val="00E87FB0"/>
    <w:rsid w:val="00E906A8"/>
    <w:rsid w:val="00E907E0"/>
    <w:rsid w:val="00E92D87"/>
    <w:rsid w:val="00E951F0"/>
    <w:rsid w:val="00E974EA"/>
    <w:rsid w:val="00EA0213"/>
    <w:rsid w:val="00EA1129"/>
    <w:rsid w:val="00EA1802"/>
    <w:rsid w:val="00EA312F"/>
    <w:rsid w:val="00EA67AE"/>
    <w:rsid w:val="00EB1165"/>
    <w:rsid w:val="00EB1B57"/>
    <w:rsid w:val="00EB4241"/>
    <w:rsid w:val="00EB7A8C"/>
    <w:rsid w:val="00EC2526"/>
    <w:rsid w:val="00EC2DEC"/>
    <w:rsid w:val="00EC3369"/>
    <w:rsid w:val="00EC4761"/>
    <w:rsid w:val="00EC55EA"/>
    <w:rsid w:val="00EC57FD"/>
    <w:rsid w:val="00ED0655"/>
    <w:rsid w:val="00ED250D"/>
    <w:rsid w:val="00ED2A96"/>
    <w:rsid w:val="00ED468B"/>
    <w:rsid w:val="00ED6C39"/>
    <w:rsid w:val="00ED78D1"/>
    <w:rsid w:val="00EE033A"/>
    <w:rsid w:val="00EE0763"/>
    <w:rsid w:val="00EE358F"/>
    <w:rsid w:val="00EE7C4B"/>
    <w:rsid w:val="00EF3F0D"/>
    <w:rsid w:val="00EF6A7B"/>
    <w:rsid w:val="00F00BC5"/>
    <w:rsid w:val="00F00D5D"/>
    <w:rsid w:val="00F00F2B"/>
    <w:rsid w:val="00F07C8E"/>
    <w:rsid w:val="00F12B92"/>
    <w:rsid w:val="00F13169"/>
    <w:rsid w:val="00F14989"/>
    <w:rsid w:val="00F17792"/>
    <w:rsid w:val="00F179A5"/>
    <w:rsid w:val="00F21974"/>
    <w:rsid w:val="00F229F2"/>
    <w:rsid w:val="00F239EF"/>
    <w:rsid w:val="00F25C72"/>
    <w:rsid w:val="00F31429"/>
    <w:rsid w:val="00F31EEF"/>
    <w:rsid w:val="00F3339B"/>
    <w:rsid w:val="00F33D17"/>
    <w:rsid w:val="00F33DF0"/>
    <w:rsid w:val="00F349BC"/>
    <w:rsid w:val="00F34B48"/>
    <w:rsid w:val="00F365D1"/>
    <w:rsid w:val="00F40226"/>
    <w:rsid w:val="00F40EEC"/>
    <w:rsid w:val="00F41AFA"/>
    <w:rsid w:val="00F453A0"/>
    <w:rsid w:val="00F45E21"/>
    <w:rsid w:val="00F54D44"/>
    <w:rsid w:val="00F5617B"/>
    <w:rsid w:val="00F57855"/>
    <w:rsid w:val="00F62B44"/>
    <w:rsid w:val="00F6442D"/>
    <w:rsid w:val="00F70E34"/>
    <w:rsid w:val="00F71096"/>
    <w:rsid w:val="00F745B7"/>
    <w:rsid w:val="00F808BF"/>
    <w:rsid w:val="00F80B44"/>
    <w:rsid w:val="00F909AE"/>
    <w:rsid w:val="00F94177"/>
    <w:rsid w:val="00F964A8"/>
    <w:rsid w:val="00F96832"/>
    <w:rsid w:val="00F96AEE"/>
    <w:rsid w:val="00FA0D32"/>
    <w:rsid w:val="00FA1643"/>
    <w:rsid w:val="00FA2113"/>
    <w:rsid w:val="00FA2E21"/>
    <w:rsid w:val="00FA569D"/>
    <w:rsid w:val="00FA594B"/>
    <w:rsid w:val="00FA623B"/>
    <w:rsid w:val="00FB0762"/>
    <w:rsid w:val="00FB2930"/>
    <w:rsid w:val="00FC1545"/>
    <w:rsid w:val="00FC2A5B"/>
    <w:rsid w:val="00FC3746"/>
    <w:rsid w:val="00FC5D55"/>
    <w:rsid w:val="00FC6283"/>
    <w:rsid w:val="00FD13A2"/>
    <w:rsid w:val="00FD206C"/>
    <w:rsid w:val="00FD7DDC"/>
    <w:rsid w:val="00FF3BA7"/>
    <w:rsid w:val="00FF59B0"/>
    <w:rsid w:val="00FF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78F04F"/>
  <w15:docId w15:val="{84EBA466-964F-402A-BEC6-AEB9067A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4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482"/>
    <w:pPr>
      <w:widowControl/>
      <w:autoSpaceDE/>
      <w:autoSpaceDN/>
      <w:adjustRightInd/>
      <w:ind w:left="720"/>
      <w:contextualSpacing/>
    </w:pPr>
    <w:rPr>
      <w:sz w:val="24"/>
      <w:szCs w:val="24"/>
    </w:rPr>
  </w:style>
  <w:style w:type="paragraph" w:customStyle="1" w:styleId="ConsPlusNormal">
    <w:name w:val="ConsPlusNormal"/>
    <w:link w:val="ConsPlusNormal0"/>
    <w:rsid w:val="00A54D9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54D9C"/>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54D9C"/>
    <w:rPr>
      <w:rFonts w:ascii="Tahoma" w:hAnsi="Tahoma" w:cs="Tahoma"/>
      <w:sz w:val="16"/>
      <w:szCs w:val="16"/>
    </w:rPr>
  </w:style>
  <w:style w:type="character" w:customStyle="1" w:styleId="a5">
    <w:name w:val="Текст выноски Знак"/>
    <w:basedOn w:val="a0"/>
    <w:link w:val="a4"/>
    <w:uiPriority w:val="99"/>
    <w:semiHidden/>
    <w:rsid w:val="00A54D9C"/>
    <w:rPr>
      <w:rFonts w:ascii="Tahoma" w:eastAsia="Times New Roman" w:hAnsi="Tahoma" w:cs="Tahoma"/>
      <w:sz w:val="16"/>
      <w:szCs w:val="16"/>
      <w:lang w:eastAsia="ru-RU"/>
    </w:rPr>
  </w:style>
  <w:style w:type="character" w:styleId="a6">
    <w:name w:val="Hyperlink"/>
    <w:basedOn w:val="a0"/>
    <w:uiPriority w:val="99"/>
    <w:semiHidden/>
    <w:unhideWhenUsed/>
    <w:rsid w:val="00282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777">
      <w:bodyDiv w:val="1"/>
      <w:marLeft w:val="0"/>
      <w:marRight w:val="0"/>
      <w:marTop w:val="0"/>
      <w:marBottom w:val="0"/>
      <w:divBdr>
        <w:top w:val="none" w:sz="0" w:space="0" w:color="auto"/>
        <w:left w:val="none" w:sz="0" w:space="0" w:color="auto"/>
        <w:bottom w:val="none" w:sz="0" w:space="0" w:color="auto"/>
        <w:right w:val="none" w:sz="0" w:space="0" w:color="auto"/>
      </w:divBdr>
    </w:div>
    <w:div w:id="2017027604">
      <w:bodyDiv w:val="1"/>
      <w:marLeft w:val="0"/>
      <w:marRight w:val="0"/>
      <w:marTop w:val="0"/>
      <w:marBottom w:val="0"/>
      <w:divBdr>
        <w:top w:val="none" w:sz="0" w:space="0" w:color="auto"/>
        <w:left w:val="none" w:sz="0" w:space="0" w:color="auto"/>
        <w:bottom w:val="none" w:sz="0" w:space="0" w:color="auto"/>
        <w:right w:val="none" w:sz="0" w:space="0" w:color="auto"/>
      </w:divBdr>
    </w:div>
    <w:div w:id="20269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blex@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05F4-1415-486D-A920-1ED7C09C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13</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УГЗБО</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 Лужецкая</dc:creator>
  <cp:keywords/>
  <dc:description/>
  <cp:lastModifiedBy>User</cp:lastModifiedBy>
  <cp:revision>183</cp:revision>
  <cp:lastPrinted>2022-06-16T12:51:00Z</cp:lastPrinted>
  <dcterms:created xsi:type="dcterms:W3CDTF">2017-05-30T17:22:00Z</dcterms:created>
  <dcterms:modified xsi:type="dcterms:W3CDTF">2022-06-16T13:36:00Z</dcterms:modified>
</cp:coreProperties>
</file>